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B518B7">
      <w:pPr>
        <w:spacing w:before="120" w:after="120" w:line="360" w:lineRule="auto"/>
        <w:ind w:left="5720"/>
        <w:jc w:val="left"/>
      </w:pPr>
      <w:r>
        <w:fldChar w:fldCharType="begin"/>
      </w:r>
      <w:r>
        <w:fldChar w:fldCharType="end"/>
      </w:r>
      <w:r>
        <w:t>Załącznik Nr 1 do uchwały Nr 434/20</w:t>
      </w:r>
      <w:r>
        <w:br/>
        <w:t>Zarządu Powiatu Limanowskiego</w:t>
      </w:r>
      <w:r>
        <w:br/>
        <w:t>z dnia 9 kwietnia 2020 r.</w:t>
      </w:r>
    </w:p>
    <w:p w:rsidR="00A77B3E" w:rsidRDefault="00B518B7">
      <w:pPr>
        <w:spacing w:before="120" w:after="120"/>
        <w:ind w:firstLine="227"/>
        <w:jc w:val="left"/>
        <w:rPr>
          <w:color w:val="000000"/>
          <w:u w:color="000000"/>
        </w:rPr>
      </w:pPr>
      <w:r>
        <w:rPr>
          <w:b/>
        </w:rPr>
        <w:t>Otwarty konkurs ofert na powierzenie realizacji zadania publicznego z zakresu pomocy społecznej pn. „prowadzenie domu pomocy społecznej dla osób przewlekle psychicznie chorych”.</w:t>
      </w:r>
    </w:p>
    <w:p w:rsidR="00A77B3E" w:rsidRDefault="00B518B7">
      <w:pPr>
        <w:keepLines/>
        <w:spacing w:before="120" w:after="120"/>
        <w:ind w:firstLine="227"/>
        <w:rPr>
          <w:rStyle w:val="Hipercze"/>
          <w:color w:val="000000"/>
          <w:u w:val="none" w:color="000000"/>
        </w:rPr>
      </w:pPr>
      <w:r>
        <w:rPr>
          <w:color w:val="000000"/>
          <w:u w:color="000000"/>
        </w:rPr>
        <w:t>Na podstawie art. 4 ust. 1 pkt 3 ustawy z dnia 5 czerwca 1998 r. o samorządzie powiatowym (t.j. Dz. U. z 2019 r. poz. 511 ze zm.), art. 25 ust. 1, 4 i 5 ustawy z dnia 12 marca 2004 r. o pomocy społecznej (t.j.  </w:t>
      </w:r>
      <w:hyperlink r:id="rId6" w:history="1">
        <w:r>
          <w:rPr>
            <w:rStyle w:val="Hipercze"/>
            <w:color w:val="000000"/>
            <w:u w:val="none" w:color="000000"/>
          </w:rPr>
          <w:t xml:space="preserve">Dz.U. z 2019 r. poz. </w:t>
        </w:r>
      </w:hyperlink>
      <w:r>
        <w:rPr>
          <w:color w:val="000000"/>
          <w:u w:color="000000"/>
        </w:rPr>
        <w:t xml:space="preserve">1507 ze zm.), art. 5 ust. 2 pkt 1, art. 11 ust. 1 pkt 2, ust. 2, ust. 3, art. 13 ust. 1 oraz art. 15 ust. 2a i 2b ustawy z dnia 24 kwietnia 2003 r. o działalności pożytku publicznego i o wolontariacie (t.j. </w:t>
      </w:r>
      <w:hyperlink r:id="rId7" w:history="1">
        <w:r>
          <w:rPr>
            <w:rStyle w:val="Hipercze"/>
            <w:color w:val="000000"/>
            <w:u w:val="none" w:color="000000"/>
          </w:rPr>
          <w:t>Dz.U. z 2019 r. poz. 688</w:t>
        </w:r>
      </w:hyperlink>
      <w:r>
        <w:rPr>
          <w:color w:val="000000"/>
        </w:rPr>
        <w:t> </w:t>
      </w:r>
      <w:r>
        <w:rPr>
          <w:color w:val="000000"/>
          <w:u w:color="000000"/>
        </w:rPr>
        <w:t>   ze zm.), Uchwały Nr IX/100/19/ Rady Powiatu Limanowskiego z dnia 15 listopada 2019 r. w sprawie przyjęcia Rocznego Programu Współpracy Powiatu Limanowskiego z organizacjami pozarządowymi oraz podmiotami prowadzącymi działalność pożytku publicznego na rok 2020 oraz Regulaminu Powiatowego Centrum Pomocy Rodzinie w Limanowej określającego tryb ogłoszenia, przeprowadzania i ogłaszania wyników otwartych konkursów na realizację zadań publicznych z zakresu pomocy społecznej, wspierania rodziny i systemu pieczy zastępczej, wspierania osób niepełnosprawnych oraz trybu rozliczania przyznanych dotacji i kontroli realizowanych zadań publicznych,</w:t>
      </w:r>
    </w:p>
    <w:p w:rsidR="00A77B3E" w:rsidRDefault="00B518B7">
      <w:pPr>
        <w:spacing w:before="120" w:after="120"/>
        <w:jc w:val="center"/>
        <w:rPr>
          <w:b/>
          <w:color w:val="000000"/>
          <w:u w:color="000000"/>
        </w:rPr>
      </w:pPr>
      <w:r>
        <w:rPr>
          <w:b/>
          <w:color w:val="000000"/>
          <w:u w:color="000000"/>
        </w:rPr>
        <w:t>Zarząd Powiatu Limanowskiego ogłasza otwarty konkurs ofert dla organizacji pozarządowych na powierzenie realizacji zadania publicznego z zakresu pomocy społecznej pod nazwą: „prowadzenie domu pomocy społecznej dla osób przewlekle psychicznie chorych”.</w:t>
      </w:r>
    </w:p>
    <w:p w:rsidR="00A77B3E" w:rsidRDefault="00B518B7">
      <w:pPr>
        <w:keepLines/>
        <w:spacing w:before="120" w:after="120"/>
        <w:ind w:left="227" w:hanging="227"/>
        <w:rPr>
          <w:color w:val="000000"/>
          <w:u w:color="000000"/>
        </w:rPr>
      </w:pPr>
      <w:r>
        <w:rPr>
          <w:b/>
        </w:rPr>
        <w:t>I. </w:t>
      </w:r>
      <w:r>
        <w:rPr>
          <w:b/>
          <w:color w:val="000000"/>
          <w:u w:color="000000"/>
        </w:rPr>
        <w:t> Rodzaj zadania</w:t>
      </w:r>
    </w:p>
    <w:p w:rsidR="00A77B3E" w:rsidRDefault="00B518B7">
      <w:pPr>
        <w:keepLines/>
        <w:spacing w:before="120" w:after="120"/>
        <w:rPr>
          <w:color w:val="000000"/>
          <w:u w:color="000000"/>
        </w:rPr>
      </w:pPr>
      <w:r>
        <w:t>1. </w:t>
      </w:r>
      <w:r>
        <w:rPr>
          <w:color w:val="000000"/>
          <w:u w:color="000000"/>
        </w:rPr>
        <w:t>Zadanie dotyczy prowadzenia na terenie Powiatu Limanowskiego domu pomocy społecznej dla osób przewlekle psychicznie chorych.</w:t>
      </w:r>
    </w:p>
    <w:p w:rsidR="00A77B3E" w:rsidRDefault="00B518B7">
      <w:pPr>
        <w:keepLines/>
        <w:spacing w:before="120" w:after="120"/>
        <w:rPr>
          <w:rStyle w:val="Hipercze"/>
          <w:color w:val="000000"/>
          <w:u w:val="none" w:color="000000"/>
        </w:rPr>
      </w:pPr>
      <w:r>
        <w:t>2. </w:t>
      </w:r>
      <w:r>
        <w:rPr>
          <w:color w:val="000000"/>
          <w:u w:color="000000"/>
        </w:rPr>
        <w:t xml:space="preserve">Do konkursu mogą przystąpić podmioty wymienione w art. 3 ust. 2, 3 ustawy z dnia 24 kwietnia 2003 r. o działalności pożytku publicznego i o wolontariacie (t.j. </w:t>
      </w:r>
      <w:hyperlink r:id="rId8" w:history="1">
        <w:r>
          <w:rPr>
            <w:rStyle w:val="Hipercze"/>
            <w:color w:val="000000"/>
            <w:u w:val="none" w:color="000000"/>
          </w:rPr>
          <w:t xml:space="preserve">Dz.U. z 2019 r. poz. </w:t>
        </w:r>
      </w:hyperlink>
      <w:r>
        <w:rPr>
          <w:color w:val="000000"/>
          <w:u w:color="000000"/>
        </w:rPr>
        <w:t>688 ze zm.), prowadzące działalność statutową dotyczącą zapewnienia całodobowej opieki w formie domu pomocy społecznej.</w:t>
      </w:r>
    </w:p>
    <w:p w:rsidR="00A77B3E" w:rsidRDefault="00B518B7">
      <w:pPr>
        <w:keepLines/>
        <w:spacing w:before="120" w:after="120"/>
        <w:ind w:left="227" w:hanging="227"/>
        <w:rPr>
          <w:color w:val="000000"/>
          <w:u w:color="000000"/>
        </w:rPr>
      </w:pPr>
      <w:r>
        <w:rPr>
          <w:b/>
        </w:rPr>
        <w:t>II. </w:t>
      </w:r>
      <w:r>
        <w:rPr>
          <w:b/>
          <w:color w:val="000000"/>
          <w:u w:color="000000"/>
        </w:rPr>
        <w:t> Wysokość środków publicznych przeznaczonych na realizację zadania</w:t>
      </w:r>
    </w:p>
    <w:p w:rsidR="00A77B3E" w:rsidRDefault="00B518B7">
      <w:pPr>
        <w:keepLines/>
        <w:spacing w:before="120" w:after="120"/>
        <w:rPr>
          <w:color w:val="000000"/>
          <w:u w:color="000000"/>
        </w:rPr>
      </w:pPr>
      <w:r>
        <w:t>1. </w:t>
      </w:r>
      <w:r>
        <w:rPr>
          <w:color w:val="000000"/>
          <w:u w:color="000000"/>
        </w:rPr>
        <w:t>Na dofinansowanie realizacji zadania przeznacza się dotację w wysokości uzależnionej od liczby mieszkańców przyjętych do domu pomocy społecznej przed dniem 1 stycznia 2004 r., a także mieszkańców przyjętych do domu pomocy społecznej ze skierowaniami wydanymi przed tym dniem oraz od wysokości dotacji otrzymanej od Wojewody Małopolskiego na każdy rok budżetowy. Wysokość dotacji na jednego mieszkańca aktualnie wynosi: 2771,00 zł. (słownie: dwa tysiące siedemset siedemdziesiąt jeden złotych 00/100) miesięcznie i przyznana jest na 16 miejsc. Wysokość dotacji może ulec zmianie wraz ze zmianą liczby mieszkańców na których udzielana jest dotacja. Pozostali mieszkańcy ponoszą odpłatność w pełnej wysokości.</w:t>
      </w:r>
    </w:p>
    <w:p w:rsidR="00A77B3E" w:rsidRDefault="00B518B7">
      <w:pPr>
        <w:keepLines/>
        <w:spacing w:before="120" w:after="120"/>
        <w:rPr>
          <w:color w:val="000000"/>
          <w:u w:color="000000"/>
        </w:rPr>
      </w:pPr>
      <w:r>
        <w:t>2. </w:t>
      </w:r>
      <w:r>
        <w:rPr>
          <w:color w:val="000000"/>
          <w:u w:color="000000"/>
        </w:rPr>
        <w:t>Kwota planowana na realizację zadania wynosi łącznie: 2 660 160,00 zł w tym: 2020 r.-266 016,00 zł; 2021- 532 032,00 zł; 2022- 532 032,00 zł; 2023- 532 032,00 zł; 2024 - 532 032,00 zł; 2025r. -266 016,00 zł.</w:t>
      </w:r>
    </w:p>
    <w:p w:rsidR="00A77B3E" w:rsidRDefault="00B518B7">
      <w:pPr>
        <w:keepLines/>
        <w:spacing w:before="120" w:after="120"/>
        <w:rPr>
          <w:color w:val="000000"/>
          <w:u w:color="000000"/>
        </w:rPr>
      </w:pPr>
      <w:r>
        <w:t>3. </w:t>
      </w:r>
      <w:r>
        <w:rPr>
          <w:color w:val="000000"/>
          <w:u w:color="000000"/>
        </w:rPr>
        <w:t>Wysokość dotacji może ulec zmianie także w przypadku zwiększenia kwoty dotacji z budżetu państwa z przeznaczeniem na pokrycie potrzeb dla domu pomocy społecznej w zakresie utrzymania standardów i zapewnienia bezpieczeństwa w placówce, w tym na remonty i zakup wyposażenia.</w:t>
      </w:r>
    </w:p>
    <w:p w:rsidR="00A77B3E" w:rsidRDefault="00B518B7">
      <w:pPr>
        <w:keepLines/>
        <w:spacing w:before="120" w:after="120"/>
        <w:ind w:left="227" w:hanging="227"/>
        <w:rPr>
          <w:color w:val="000000"/>
          <w:u w:color="000000"/>
        </w:rPr>
      </w:pPr>
      <w:r>
        <w:rPr>
          <w:b/>
        </w:rPr>
        <w:t>III. </w:t>
      </w:r>
      <w:r>
        <w:rPr>
          <w:b/>
          <w:color w:val="000000"/>
          <w:u w:color="000000"/>
        </w:rPr>
        <w:t> Zasady przyznawania dotacji</w:t>
      </w:r>
    </w:p>
    <w:p w:rsidR="00A77B3E" w:rsidRDefault="00B518B7">
      <w:pPr>
        <w:keepLines/>
        <w:spacing w:before="120" w:after="120"/>
        <w:rPr>
          <w:color w:val="000000"/>
          <w:u w:color="000000"/>
        </w:rPr>
      </w:pPr>
      <w:r>
        <w:t>1. </w:t>
      </w:r>
      <w:r>
        <w:rPr>
          <w:color w:val="000000"/>
          <w:u w:color="000000"/>
        </w:rPr>
        <w:t>Przyznanie dotacji będzie uzależnione od spełniania przez oferenta warunków i kryteriów określonych w niniejszym ogłoszeniu.</w:t>
      </w:r>
    </w:p>
    <w:p w:rsidR="00A77B3E" w:rsidRDefault="00B518B7">
      <w:pPr>
        <w:keepLines/>
        <w:spacing w:before="120" w:after="120"/>
        <w:rPr>
          <w:color w:val="000000"/>
          <w:u w:color="000000"/>
        </w:rPr>
      </w:pPr>
      <w:r>
        <w:t>2. </w:t>
      </w:r>
      <w:r>
        <w:rPr>
          <w:color w:val="000000"/>
          <w:u w:color="000000"/>
        </w:rPr>
        <w:t>Dotacja zostanie przekazana na warunkach określonych w umowie zawartej z wyłonionym oferentem.</w:t>
      </w:r>
    </w:p>
    <w:p w:rsidR="00A77B3E" w:rsidRDefault="00B518B7">
      <w:pPr>
        <w:keepLines/>
        <w:spacing w:before="120" w:after="120"/>
        <w:rPr>
          <w:color w:val="000000"/>
          <w:u w:color="000000"/>
        </w:rPr>
      </w:pPr>
      <w:r>
        <w:t>3. </w:t>
      </w:r>
      <w:r>
        <w:rPr>
          <w:color w:val="000000"/>
          <w:u w:color="000000"/>
        </w:rPr>
        <w:t>Całkowity koszt zadania stanowi sumę kwot: dotacji przyznanej przez Powiat Limanowski oraz środków finansowych własnych lub środków z innych źródeł.</w:t>
      </w:r>
    </w:p>
    <w:p w:rsidR="00A77B3E" w:rsidRDefault="00B518B7">
      <w:pPr>
        <w:keepLines/>
        <w:spacing w:before="120" w:after="120"/>
        <w:rPr>
          <w:color w:val="000000"/>
          <w:u w:color="000000"/>
        </w:rPr>
      </w:pPr>
      <w:r>
        <w:t>4. </w:t>
      </w:r>
      <w:r>
        <w:rPr>
          <w:color w:val="000000"/>
          <w:u w:color="000000"/>
        </w:rPr>
        <w:t>Złożenie oferty nie jest równoznaczne z otrzymaniem dotacji.</w:t>
      </w:r>
    </w:p>
    <w:p w:rsidR="00A77B3E" w:rsidRDefault="00B518B7">
      <w:pPr>
        <w:keepLines/>
        <w:spacing w:before="120" w:after="120"/>
        <w:ind w:left="227" w:hanging="227"/>
        <w:rPr>
          <w:color w:val="000000"/>
          <w:u w:color="000000"/>
        </w:rPr>
      </w:pPr>
      <w:r>
        <w:rPr>
          <w:b/>
        </w:rPr>
        <w:t>IV. </w:t>
      </w:r>
      <w:r>
        <w:rPr>
          <w:b/>
          <w:color w:val="000000"/>
          <w:u w:color="000000"/>
        </w:rPr>
        <w:t> Terminy i warunki realizacji zadania</w:t>
      </w:r>
    </w:p>
    <w:p w:rsidR="00A77B3E" w:rsidRDefault="00B518B7">
      <w:pPr>
        <w:keepLines/>
        <w:spacing w:before="120" w:after="120"/>
        <w:rPr>
          <w:color w:val="000000"/>
          <w:u w:color="000000"/>
        </w:rPr>
      </w:pPr>
      <w:r>
        <w:lastRenderedPageBreak/>
        <w:t>1. </w:t>
      </w:r>
      <w:r>
        <w:rPr>
          <w:color w:val="000000"/>
          <w:u w:color="000000"/>
        </w:rPr>
        <w:t>Zadanie będzie realizowane w okresie od 01.07.2020 r. do 30.06.2025 r.</w:t>
      </w:r>
    </w:p>
    <w:p w:rsidR="00A77B3E" w:rsidRDefault="00B518B7">
      <w:pPr>
        <w:keepLines/>
        <w:spacing w:before="120" w:after="120"/>
        <w:rPr>
          <w:color w:val="000000"/>
          <w:u w:color="000000"/>
        </w:rPr>
      </w:pPr>
      <w:r>
        <w:t>2. </w:t>
      </w:r>
      <w:r>
        <w:rPr>
          <w:color w:val="000000"/>
          <w:u w:color="000000"/>
        </w:rPr>
        <w:t>Podmiot zobowiązany będzie do prowadzenia domu pomocy społecznej dla co najmniej 90 osób przewlekle psychicznie chorych.</w:t>
      </w:r>
    </w:p>
    <w:p w:rsidR="00A77B3E" w:rsidRDefault="00B518B7">
      <w:pPr>
        <w:keepLines/>
        <w:spacing w:before="120" w:after="120"/>
        <w:rPr>
          <w:color w:val="000000"/>
          <w:u w:color="000000"/>
        </w:rPr>
      </w:pPr>
      <w:r>
        <w:t>3. </w:t>
      </w:r>
      <w:r>
        <w:rPr>
          <w:color w:val="000000"/>
          <w:u w:color="000000"/>
        </w:rPr>
        <w:t>Podmiot przyjmując powierzenie realizacji zadania publicznego zobowiązany jest do wykonania zadania w zakresie i na zasadach określonych w umowie dotyczącej powierzenia realizacji zadania. Umowa wymaga formy pisemnej pod rygorem nieważności.</w:t>
      </w:r>
    </w:p>
    <w:p w:rsidR="00A77B3E" w:rsidRDefault="00B518B7">
      <w:pPr>
        <w:keepLines/>
        <w:spacing w:before="120" w:after="120"/>
        <w:rPr>
          <w:color w:val="000000"/>
          <w:u w:color="000000"/>
        </w:rPr>
      </w:pPr>
      <w:r>
        <w:t>4. </w:t>
      </w:r>
      <w:r>
        <w:rPr>
          <w:color w:val="000000"/>
          <w:u w:color="000000"/>
        </w:rPr>
        <w:t>Podmiot wyłoniony w konkursie zobowiązany jest do wyodrębnienia w ewidencji księgowej środków otrzymanych na realizację zadania.</w:t>
      </w:r>
    </w:p>
    <w:p w:rsidR="00A77B3E" w:rsidRDefault="00B518B7">
      <w:pPr>
        <w:keepLines/>
        <w:spacing w:before="120" w:after="120"/>
        <w:rPr>
          <w:color w:val="000000"/>
          <w:u w:color="000000"/>
        </w:rPr>
      </w:pPr>
      <w:r>
        <w:t>5. </w:t>
      </w:r>
      <w:r>
        <w:rPr>
          <w:color w:val="000000"/>
          <w:u w:color="000000"/>
        </w:rPr>
        <w:t>Organ zlecający realizację zadania publicznego dokonuje kontroli i oceny realizacji zadania, a w szczególności:</w:t>
      </w:r>
    </w:p>
    <w:p w:rsidR="00A77B3E" w:rsidRDefault="00B518B7">
      <w:pPr>
        <w:spacing w:before="120" w:after="120"/>
        <w:ind w:left="340" w:hanging="227"/>
        <w:rPr>
          <w:color w:val="000000"/>
          <w:u w:color="000000"/>
        </w:rPr>
      </w:pPr>
      <w:r>
        <w:t>1) </w:t>
      </w:r>
      <w:r>
        <w:rPr>
          <w:color w:val="000000"/>
          <w:u w:color="000000"/>
        </w:rPr>
        <w:t>stanu realizacji zadania,</w:t>
      </w:r>
    </w:p>
    <w:p w:rsidR="00A77B3E" w:rsidRDefault="00B518B7">
      <w:pPr>
        <w:spacing w:before="120" w:after="120"/>
        <w:ind w:left="340" w:hanging="227"/>
        <w:rPr>
          <w:color w:val="000000"/>
          <w:u w:color="000000"/>
        </w:rPr>
      </w:pPr>
      <w:r>
        <w:t>2) </w:t>
      </w:r>
      <w:r>
        <w:rPr>
          <w:color w:val="000000"/>
          <w:u w:color="000000"/>
        </w:rPr>
        <w:t>efektywności, rzetelności i jakości wykonania zadania,</w:t>
      </w:r>
    </w:p>
    <w:p w:rsidR="00A77B3E" w:rsidRDefault="00B518B7">
      <w:pPr>
        <w:spacing w:before="120" w:after="120"/>
        <w:ind w:left="340" w:hanging="227"/>
        <w:rPr>
          <w:color w:val="000000"/>
          <w:u w:color="000000"/>
        </w:rPr>
      </w:pPr>
      <w:r>
        <w:t>3) </w:t>
      </w:r>
      <w:r>
        <w:rPr>
          <w:color w:val="000000"/>
          <w:u w:color="000000"/>
        </w:rPr>
        <w:t>prawidłowości wykorzystania środków publicznych otrzymanych na realizację zadania,</w:t>
      </w:r>
    </w:p>
    <w:p w:rsidR="00A77B3E" w:rsidRDefault="00B518B7">
      <w:pPr>
        <w:spacing w:before="120" w:after="120"/>
        <w:ind w:left="340" w:hanging="227"/>
        <w:rPr>
          <w:color w:val="000000"/>
          <w:u w:color="000000"/>
        </w:rPr>
      </w:pPr>
      <w:r>
        <w:t>4) </w:t>
      </w:r>
      <w:r>
        <w:rPr>
          <w:color w:val="000000"/>
          <w:u w:color="000000"/>
        </w:rPr>
        <w:t>prowadzenia dokumentacji określonej w przepisach prawa i w postanowieniach umowy.</w:t>
      </w:r>
    </w:p>
    <w:p w:rsidR="00A77B3E" w:rsidRDefault="00B518B7">
      <w:pPr>
        <w:keepLines/>
        <w:spacing w:before="120" w:after="120"/>
        <w:rPr>
          <w:rStyle w:val="Hipercze"/>
          <w:color w:val="000000"/>
          <w:u w:val="none" w:color="000000"/>
        </w:rPr>
      </w:pPr>
      <w:r>
        <w:t>6. </w:t>
      </w:r>
      <w:r>
        <w:rPr>
          <w:color w:val="000000"/>
          <w:u w:color="000000"/>
        </w:rPr>
        <w:t xml:space="preserve">Podmiot zapewni warunki niezbędne do realizacji zadania zgodnie z zapisami ustawy z dnia 12 marca 2004 r. o pomocy społecznej (t.j. </w:t>
      </w:r>
      <w:hyperlink r:id="rId9" w:history="1">
        <w:r>
          <w:rPr>
            <w:rStyle w:val="Hipercze"/>
            <w:color w:val="000000"/>
            <w:u w:val="none" w:color="000000"/>
          </w:rPr>
          <w:t xml:space="preserve">Dz.U. z 2019 r. poz. </w:t>
        </w:r>
      </w:hyperlink>
      <w:r>
        <w:rPr>
          <w:color w:val="000000"/>
          <w:u w:color="000000"/>
        </w:rPr>
        <w:t>1507 ze zm.) i przepisów wykonawczych do tej ustawy.</w:t>
      </w:r>
    </w:p>
    <w:p w:rsidR="00A77B3E" w:rsidRDefault="00B518B7">
      <w:pPr>
        <w:keepLines/>
        <w:spacing w:before="120" w:after="120"/>
        <w:ind w:left="227" w:hanging="227"/>
        <w:rPr>
          <w:color w:val="000000"/>
          <w:u w:color="000000"/>
        </w:rPr>
      </w:pPr>
      <w:r>
        <w:rPr>
          <w:b/>
        </w:rPr>
        <w:t>V. </w:t>
      </w:r>
      <w:r>
        <w:rPr>
          <w:b/>
          <w:color w:val="000000"/>
          <w:u w:color="000000"/>
        </w:rPr>
        <w:t> Termin składania ofert oraz sposób przygotowania oferty</w:t>
      </w:r>
    </w:p>
    <w:p w:rsidR="00A77B3E" w:rsidRDefault="00B518B7">
      <w:pPr>
        <w:keepLines/>
        <w:spacing w:before="120" w:after="120"/>
        <w:rPr>
          <w:color w:val="000000"/>
          <w:u w:color="000000"/>
        </w:rPr>
      </w:pPr>
      <w:r>
        <w:t>1. </w:t>
      </w:r>
      <w:r>
        <w:rPr>
          <w:color w:val="000000"/>
          <w:u w:color="000000"/>
        </w:rPr>
        <w:t xml:space="preserve">Oferty należy składać do </w:t>
      </w:r>
      <w:r>
        <w:rPr>
          <w:b/>
          <w:color w:val="000000"/>
          <w:u w:color="000000"/>
        </w:rPr>
        <w:t xml:space="preserve">18.05.2020r. do godz. 15.15 </w:t>
      </w:r>
      <w:r>
        <w:rPr>
          <w:color w:val="000000"/>
          <w:u w:color="000000"/>
        </w:rPr>
        <w:t xml:space="preserve">w Powiatowym Centrum Pomocy Rodzinie w Limanowej, ul. J. Marka 9 osobiście lub za pośrednictwem poczty, w zaklejonej kopercie podpisanej </w:t>
      </w:r>
      <w:r>
        <w:rPr>
          <w:b/>
          <w:color w:val="000000"/>
          <w:u w:color="000000"/>
        </w:rPr>
        <w:t>„Otwarty konkurs ofert na powierzenie realizacji zadania publicznego z zakresu pomocy społecznej pod nazwa „prowadzenie domu pomocy społecznej dla osób przewlekle psychicznie chorych</w:t>
      </w:r>
      <w:r>
        <w:rPr>
          <w:color w:val="000000"/>
          <w:u w:color="000000"/>
        </w:rPr>
        <w:t>”. Podany termin jest terminem ostatecznym.</w:t>
      </w:r>
    </w:p>
    <w:p w:rsidR="00A77B3E" w:rsidRDefault="00B518B7">
      <w:pPr>
        <w:keepLines/>
        <w:spacing w:before="120" w:after="120"/>
        <w:rPr>
          <w:color w:val="000000"/>
          <w:u w:color="000000"/>
        </w:rPr>
      </w:pPr>
      <w:r>
        <w:t>2. </w:t>
      </w:r>
      <w:r>
        <w:rPr>
          <w:color w:val="000000"/>
          <w:u w:color="000000"/>
        </w:rPr>
        <w:t>W przypadku składania ofert za pośrednictwem poczty decyduje data i godzina wpłynięcia oferty do Powiatowego Centrum Pomocy Rodzinie w Limanowej.</w:t>
      </w:r>
    </w:p>
    <w:p w:rsidR="00A77B3E" w:rsidRDefault="00B518B7">
      <w:pPr>
        <w:keepLines/>
        <w:spacing w:before="120" w:after="120"/>
        <w:rPr>
          <w:color w:val="000000"/>
          <w:u w:color="000000"/>
        </w:rPr>
      </w:pPr>
      <w:r>
        <w:t>3. </w:t>
      </w:r>
      <w:r>
        <w:rPr>
          <w:color w:val="000000"/>
          <w:u w:color="000000"/>
        </w:rPr>
        <w:t>Oferty, które wpłyną po terminie, nie będą rozpatrywane.</w:t>
      </w:r>
    </w:p>
    <w:p w:rsidR="00A77B3E" w:rsidRDefault="00B518B7">
      <w:pPr>
        <w:keepLines/>
        <w:spacing w:before="120" w:after="120"/>
        <w:rPr>
          <w:rStyle w:val="Hipercze"/>
          <w:color w:val="000000"/>
          <w:u w:val="none" w:color="000000"/>
        </w:rPr>
      </w:pPr>
      <w:r>
        <w:t>4. </w:t>
      </w:r>
      <w:r>
        <w:rPr>
          <w:color w:val="000000"/>
          <w:u w:color="000000"/>
        </w:rPr>
        <w:t xml:space="preserve">Ofertę należy przygotować zgodnie ze wzorem określonym w rozporządzeniu Przewodniczącego Komitetu do spraw Pożytku Publicznego z dnia 24 października 2018r. w sprawie wzorów ofert i ramowych wzorów umów dotyczących realizacji zadań publicznych oraz wzorów sprawozdań z wykonania tych zadań (t.j. Dz. U. z 2019r. poz. 869 ze zm.) oraz z uwzględnieniem art. 14 ust. 1 ustawy z dnia 24 kwietnia 2003 r. o działalności pożytku publicznego i o wolontariacie (t.j. </w:t>
      </w:r>
      <w:hyperlink r:id="rId10" w:history="1">
        <w:r>
          <w:rPr>
            <w:rStyle w:val="Hipercze"/>
            <w:color w:val="000000"/>
            <w:u w:val="none" w:color="000000"/>
          </w:rPr>
          <w:t>Dz.U. z 2019 r. poz. 688</w:t>
        </w:r>
      </w:hyperlink>
      <w:r>
        <w:rPr>
          <w:color w:val="000000"/>
        </w:rPr>
        <w:t> </w:t>
      </w:r>
      <w:r>
        <w:rPr>
          <w:color w:val="000000"/>
          <w:u w:color="000000"/>
        </w:rPr>
        <w:t xml:space="preserve">  ze zm.). </w:t>
      </w:r>
    </w:p>
    <w:p w:rsidR="00A77B3E" w:rsidRDefault="00B518B7">
      <w:pPr>
        <w:keepLines/>
        <w:spacing w:before="120" w:after="120"/>
        <w:rPr>
          <w:color w:val="000000"/>
          <w:u w:color="000000"/>
        </w:rPr>
      </w:pPr>
      <w:r>
        <w:t>5. </w:t>
      </w:r>
      <w:r>
        <w:rPr>
          <w:color w:val="000000"/>
          <w:u w:color="000000"/>
        </w:rPr>
        <w:t>Oferta powinna zostać sporządzona czytelną techniką. Oferta winna być spięta (zszyta) w sposób zapobiegający dekompletacji. Wszelkie poprawki i skreślenia winny zostać czytelnie naniesione i parafowane przez upoważnioną osobę.</w:t>
      </w:r>
    </w:p>
    <w:p w:rsidR="00A77B3E" w:rsidRDefault="00B518B7">
      <w:pPr>
        <w:keepLines/>
        <w:spacing w:before="120" w:after="120"/>
        <w:rPr>
          <w:color w:val="000000"/>
          <w:u w:color="000000"/>
        </w:rPr>
      </w:pPr>
      <w:r>
        <w:t>6. </w:t>
      </w:r>
      <w:r>
        <w:rPr>
          <w:color w:val="000000"/>
          <w:u w:color="000000"/>
        </w:rPr>
        <w:t>Oferta oraz oświadczenia powinny być podpisane przez upoważnioną osobę do składania oświadczeń woli i zaciągania zobowiązań pod rygorem nieważności złożonej oferty.</w:t>
      </w:r>
    </w:p>
    <w:p w:rsidR="00A77B3E" w:rsidRDefault="00B518B7">
      <w:pPr>
        <w:keepLines/>
        <w:spacing w:before="120" w:after="120"/>
        <w:rPr>
          <w:color w:val="000000"/>
          <w:u w:color="000000"/>
        </w:rPr>
      </w:pPr>
      <w:r>
        <w:t>7. </w:t>
      </w:r>
      <w:r>
        <w:rPr>
          <w:color w:val="000000"/>
          <w:u w:color="000000"/>
        </w:rPr>
        <w:t>Podmioty przystępując do konkursu są obowiązane przedłożyć dodatkowo:</w:t>
      </w:r>
    </w:p>
    <w:p w:rsidR="00A77B3E" w:rsidRDefault="00B518B7">
      <w:pPr>
        <w:spacing w:before="120" w:after="120"/>
        <w:ind w:left="340" w:hanging="227"/>
        <w:rPr>
          <w:color w:val="000000"/>
          <w:u w:color="000000"/>
        </w:rPr>
      </w:pPr>
      <w:r>
        <w:t>1) </w:t>
      </w:r>
      <w:r>
        <w:rPr>
          <w:color w:val="000000"/>
          <w:u w:color="000000"/>
        </w:rPr>
        <w:t>aktualny odpis potwierdzający wpis do rejestru domów pomocy społecznej prowadzonego przez Wojewodę Małopolskiego,</w:t>
      </w:r>
    </w:p>
    <w:p w:rsidR="00A77B3E" w:rsidRDefault="00B518B7">
      <w:pPr>
        <w:spacing w:before="120" w:after="120"/>
        <w:ind w:left="340" w:hanging="227"/>
        <w:rPr>
          <w:color w:val="000000"/>
          <w:u w:color="000000"/>
        </w:rPr>
      </w:pPr>
      <w:r>
        <w:t>2) </w:t>
      </w:r>
      <w:r>
        <w:rPr>
          <w:color w:val="000000"/>
          <w:u w:color="000000"/>
        </w:rPr>
        <w:t>sprawozdanie finansowe i merytoryczne z działalności podmiotu za 2019r. lub w przypadku dotychczasowej krótszej działalności za okres tej działalności,</w:t>
      </w:r>
    </w:p>
    <w:p w:rsidR="00A77B3E" w:rsidRDefault="00B518B7">
      <w:pPr>
        <w:spacing w:before="120" w:after="120"/>
        <w:ind w:left="340" w:hanging="227"/>
        <w:rPr>
          <w:color w:val="000000"/>
          <w:u w:color="000000"/>
        </w:rPr>
      </w:pPr>
      <w:r>
        <w:t>3) </w:t>
      </w:r>
      <w:r>
        <w:rPr>
          <w:color w:val="000000"/>
          <w:u w:color="000000"/>
        </w:rPr>
        <w:t>wykaz osób, przy udziale których będzie realizowane zadanie (wykaz winien zawierać stanowiska pracy oraz posiadane kwalifikacje na danym stanowisku),</w:t>
      </w:r>
    </w:p>
    <w:p w:rsidR="00A77B3E" w:rsidRDefault="00B518B7">
      <w:pPr>
        <w:spacing w:before="120" w:after="120"/>
        <w:ind w:left="340" w:hanging="227"/>
        <w:rPr>
          <w:color w:val="000000"/>
          <w:u w:color="000000"/>
        </w:rPr>
      </w:pPr>
      <w:r>
        <w:t>4) </w:t>
      </w:r>
      <w:r>
        <w:rPr>
          <w:color w:val="000000"/>
          <w:u w:color="000000"/>
        </w:rPr>
        <w:t>aktualny protokół kontroli sanitarnej,</w:t>
      </w:r>
    </w:p>
    <w:p w:rsidR="00A77B3E" w:rsidRDefault="00B518B7">
      <w:pPr>
        <w:spacing w:before="120" w:after="120"/>
        <w:ind w:left="340" w:hanging="227"/>
        <w:rPr>
          <w:color w:val="000000"/>
          <w:u w:color="000000"/>
        </w:rPr>
      </w:pPr>
      <w:r>
        <w:t>5) </w:t>
      </w:r>
      <w:r>
        <w:rPr>
          <w:color w:val="000000"/>
          <w:u w:color="000000"/>
        </w:rPr>
        <w:t>aktualny protokół z kontroli ochrony pożarowej,</w:t>
      </w:r>
    </w:p>
    <w:p w:rsidR="00A77B3E" w:rsidRDefault="00B518B7">
      <w:pPr>
        <w:spacing w:before="120" w:after="120"/>
        <w:ind w:left="340" w:hanging="227"/>
        <w:rPr>
          <w:color w:val="000000"/>
          <w:u w:color="000000"/>
        </w:rPr>
      </w:pPr>
      <w:r>
        <w:t>6) </w:t>
      </w:r>
      <w:r>
        <w:rPr>
          <w:color w:val="000000"/>
          <w:u w:color="000000"/>
        </w:rPr>
        <w:t>aktualny odpis z rejestru lub odpowiednio wyciąg z ewidencji lub inne dokumenty potwierdzające status prawny oferenta,</w:t>
      </w:r>
    </w:p>
    <w:p w:rsidR="00A77B3E" w:rsidRDefault="00B518B7">
      <w:pPr>
        <w:spacing w:before="120" w:after="120"/>
        <w:ind w:left="340" w:hanging="227"/>
        <w:rPr>
          <w:color w:val="000000"/>
          <w:u w:color="000000"/>
        </w:rPr>
      </w:pPr>
      <w:r>
        <w:lastRenderedPageBreak/>
        <w:t>7) </w:t>
      </w:r>
      <w:r>
        <w:rPr>
          <w:color w:val="000000"/>
          <w:u w:color="000000"/>
        </w:rPr>
        <w:t>kopię statutu podmiotu.</w:t>
      </w:r>
    </w:p>
    <w:p w:rsidR="00A77B3E" w:rsidRDefault="00B518B7">
      <w:pPr>
        <w:keepLines/>
        <w:spacing w:before="120" w:after="120"/>
        <w:rPr>
          <w:color w:val="000000"/>
          <w:u w:color="000000"/>
        </w:rPr>
      </w:pPr>
      <w:r>
        <w:t>8. </w:t>
      </w:r>
      <w:r>
        <w:rPr>
          <w:color w:val="000000"/>
          <w:u w:color="000000"/>
        </w:rPr>
        <w:t xml:space="preserve">Osobą upoważnioną do kontaktu w sprawie konkursu jest </w:t>
      </w:r>
      <w:r>
        <w:rPr>
          <w:b/>
          <w:color w:val="000000"/>
          <w:u w:color="000000"/>
        </w:rPr>
        <w:t xml:space="preserve">Monika Nawalaniec – </w:t>
      </w:r>
      <w:r>
        <w:rPr>
          <w:b/>
          <w:color w:val="000000"/>
          <w:u w:color="000000"/>
        </w:rPr>
        <w:tab/>
        <w:t>Dyrektor Powiatowego Centrum Pomocy Rodzinie w Limanowej,</w:t>
      </w:r>
      <w:r>
        <w:rPr>
          <w:color w:val="000000"/>
          <w:u w:color="000000"/>
        </w:rPr>
        <w:t xml:space="preserve"> ul. J. Marka 9, </w:t>
      </w:r>
      <w:r>
        <w:rPr>
          <w:color w:val="000000"/>
          <w:u w:color="000000"/>
        </w:rPr>
        <w:tab/>
        <w:t>34 – 600 Limanowa, p. 138, tel. (18) 333-78-28.</w:t>
      </w:r>
    </w:p>
    <w:p w:rsidR="00A77B3E" w:rsidRDefault="00B518B7">
      <w:pPr>
        <w:keepLines/>
        <w:spacing w:before="120" w:after="120"/>
        <w:ind w:left="227" w:hanging="227"/>
        <w:rPr>
          <w:color w:val="000000"/>
          <w:u w:color="000000"/>
        </w:rPr>
      </w:pPr>
      <w:r>
        <w:rPr>
          <w:b/>
        </w:rPr>
        <w:t>VI. </w:t>
      </w:r>
      <w:r>
        <w:rPr>
          <w:b/>
          <w:color w:val="000000"/>
          <w:u w:color="000000"/>
        </w:rPr>
        <w:t> Tryb i kryteria stosowane przy wyborze ofert oraz termin dokonania wyboru ofert.</w:t>
      </w:r>
    </w:p>
    <w:p w:rsidR="00A77B3E" w:rsidRDefault="00B518B7">
      <w:pPr>
        <w:keepLines/>
        <w:spacing w:before="120" w:after="120"/>
        <w:rPr>
          <w:rStyle w:val="Hipercze"/>
          <w:color w:val="000000"/>
          <w:u w:val="none" w:color="000000"/>
        </w:rPr>
      </w:pPr>
      <w:r>
        <w:t>1. </w:t>
      </w:r>
      <w:r>
        <w:rPr>
          <w:color w:val="000000"/>
          <w:u w:color="000000"/>
        </w:rPr>
        <w:t xml:space="preserve">Komisja konkursowa powołana przez Zarząd Powiatu Limanowskiego w terminie do 21 dni po upływie terminu składania ofert rozpatrzy złożone oferty. Zarząd Powiatu przy rozpatrywaniu ofert stosuje kryteria wymienione w art. 15 ust 1 ustawy z dnia 24 kwietnia 2003 r. o działalności pożytku publicznego i o wolontariacie (t.j. </w:t>
      </w:r>
      <w:hyperlink r:id="rId11" w:history="1">
        <w:r>
          <w:rPr>
            <w:rStyle w:val="Hipercze"/>
            <w:color w:val="000000"/>
            <w:u w:val="none" w:color="000000"/>
          </w:rPr>
          <w:t>Dz.U. z 2019 r. poz. 688</w:t>
        </w:r>
      </w:hyperlink>
      <w:r>
        <w:rPr>
          <w:color w:val="000000"/>
        </w:rPr>
        <w:t> </w:t>
      </w:r>
      <w:r>
        <w:rPr>
          <w:color w:val="000000"/>
          <w:u w:color="000000"/>
        </w:rPr>
        <w:t>  ze zm.) tj.: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6"/>
        <w:gridCol w:w="4936"/>
      </w:tblGrid>
      <w:tr w:rsidR="004C4FE8">
        <w:trPr>
          <w:trHeight w:val="397"/>
        </w:trPr>
        <w:tc>
          <w:tcPr>
            <w:tcW w:w="514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center"/>
              <w:rPr>
                <w:color w:val="000000"/>
                <w:u w:color="000000"/>
              </w:rPr>
            </w:pPr>
            <w:r>
              <w:rPr>
                <w:b/>
              </w:rPr>
              <w:t>Nazwa kryterium</w:t>
            </w:r>
          </w:p>
        </w:tc>
        <w:tc>
          <w:tcPr>
            <w:tcW w:w="493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center"/>
              <w:rPr>
                <w:color w:val="000000"/>
                <w:u w:color="000000"/>
              </w:rPr>
            </w:pPr>
            <w:r>
              <w:rPr>
                <w:b/>
              </w:rPr>
              <w:t>Liczba punktów możliwych do uzyskania</w:t>
            </w:r>
          </w:p>
        </w:tc>
      </w:tr>
      <w:tr w:rsidR="004C4FE8">
        <w:trPr>
          <w:trHeight w:val="340"/>
        </w:trPr>
        <w:tc>
          <w:tcPr>
            <w:tcW w:w="514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t>możliwość realizacji zadania przez podmiot; zasoby lokalowe</w:t>
            </w:r>
          </w:p>
        </w:tc>
        <w:tc>
          <w:tcPr>
            <w:tcW w:w="493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t>0-5</w:t>
            </w:r>
          </w:p>
        </w:tc>
      </w:tr>
      <w:tr w:rsidR="004C4FE8">
        <w:trPr>
          <w:trHeight w:val="907"/>
        </w:trPr>
        <w:tc>
          <w:tcPr>
            <w:tcW w:w="514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t>doświadczenie, jakość i kwalifikacje osób, przy udziale których podmiot uprawniony ma realizować zadanie</w:t>
            </w:r>
          </w:p>
        </w:tc>
        <w:tc>
          <w:tcPr>
            <w:tcW w:w="493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t>0-5</w:t>
            </w:r>
          </w:p>
        </w:tc>
      </w:tr>
      <w:tr w:rsidR="004C4FE8">
        <w:trPr>
          <w:trHeight w:val="1701"/>
        </w:trPr>
        <w:tc>
          <w:tcPr>
            <w:tcW w:w="514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t>realizacja zleconych zadań publicznych dotyczących podmiotów, które w latach poprzednich realizowały zlecone zadania publiczne, biorąc pod uwagę rzetelność, terminowość oraz sposób rozliczenia otrzymanych na ten cel środków</w:t>
            </w:r>
          </w:p>
        </w:tc>
        <w:tc>
          <w:tcPr>
            <w:tcW w:w="493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t>0-5</w:t>
            </w:r>
          </w:p>
        </w:tc>
      </w:tr>
      <w:tr w:rsidR="004C4FE8">
        <w:trPr>
          <w:trHeight w:val="850"/>
        </w:trPr>
        <w:tc>
          <w:tcPr>
            <w:tcW w:w="514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t>planowany przez podmiot wkład rzeczowy, osobowy, w tym świadczenia wolontariuszy i pracę społeczną członków</w:t>
            </w:r>
          </w:p>
        </w:tc>
        <w:tc>
          <w:tcPr>
            <w:tcW w:w="493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t>0-5</w:t>
            </w:r>
          </w:p>
        </w:tc>
      </w:tr>
      <w:tr w:rsidR="004C4FE8">
        <w:trPr>
          <w:trHeight w:val="850"/>
        </w:trPr>
        <w:tc>
          <w:tcPr>
            <w:tcW w:w="514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t xml:space="preserve">kalkulację kosztów realizacji zadania, </w:t>
            </w:r>
          </w:p>
          <w:p w:rsidR="004C4FE8" w:rsidRDefault="00B518B7">
            <w:pPr>
              <w:jc w:val="left"/>
            </w:pPr>
            <w:r>
              <w:t>w tym w odniesieniu do zakresu rzeczowego zadania</w:t>
            </w:r>
          </w:p>
        </w:tc>
        <w:tc>
          <w:tcPr>
            <w:tcW w:w="493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t>0-5</w:t>
            </w:r>
          </w:p>
        </w:tc>
      </w:tr>
    </w:tbl>
    <w:p w:rsidR="00A77B3E" w:rsidRDefault="00B518B7">
      <w:pPr>
        <w:keepLines/>
        <w:spacing w:before="120" w:after="120"/>
        <w:rPr>
          <w:color w:val="000000"/>
          <w:u w:color="000000"/>
        </w:rPr>
      </w:pPr>
      <w:r>
        <w:t>2. </w:t>
      </w:r>
      <w:r>
        <w:rPr>
          <w:color w:val="000000"/>
          <w:u w:color="000000"/>
        </w:rPr>
        <w:t>Ocena dokonana zostanie na podstawie treści złożonych ofert.</w:t>
      </w:r>
    </w:p>
    <w:p w:rsidR="00A77B3E" w:rsidRDefault="00B518B7">
      <w:pPr>
        <w:keepLines/>
        <w:spacing w:before="120" w:after="120"/>
        <w:rPr>
          <w:color w:val="000000"/>
          <w:u w:color="000000"/>
        </w:rPr>
      </w:pPr>
      <w:r>
        <w:t>3. </w:t>
      </w:r>
      <w:r>
        <w:rPr>
          <w:color w:val="000000"/>
          <w:u w:color="000000"/>
        </w:rPr>
        <w:t>Suma punktów przypadających na jedna osobę w komisji konkursowej wynosi 25.</w:t>
      </w:r>
    </w:p>
    <w:p w:rsidR="00A77B3E" w:rsidRDefault="00B518B7">
      <w:pPr>
        <w:keepLines/>
        <w:spacing w:before="120" w:after="120"/>
        <w:rPr>
          <w:color w:val="000000"/>
          <w:u w:color="000000"/>
        </w:rPr>
      </w:pPr>
      <w:r>
        <w:t>4. </w:t>
      </w:r>
      <w:r>
        <w:rPr>
          <w:color w:val="000000"/>
          <w:u w:color="000000"/>
        </w:rPr>
        <w:t>Do przyznania dotacji rekomendowane zostaną oferty, które w ocenie merytorycznej uzyskają co najmniej 60% ogólnej punktacji (tj. suma punktów przyznanych przez wszystkich członków Komisji Konkursowej musi wynosić co najmniej 60% w stosunku do maksymalnej ilości punktów możliwych do przyznania przez Członków Komisji. )</w:t>
      </w:r>
    </w:p>
    <w:p w:rsidR="00A77B3E" w:rsidRDefault="00B518B7">
      <w:pPr>
        <w:keepLines/>
        <w:spacing w:before="120" w:after="120"/>
        <w:rPr>
          <w:color w:val="000000"/>
          <w:u w:color="000000"/>
        </w:rPr>
      </w:pPr>
      <w:r>
        <w:t>5. </w:t>
      </w:r>
      <w:r>
        <w:rPr>
          <w:color w:val="000000"/>
          <w:u w:color="000000"/>
        </w:rPr>
        <w:t>Wyboru najkorzystniejszej oferty dokonuje organ ogłaszający konkurs – Zarząd Powiatu Limanowskiego, po zapoznaniu się z opinią komisji konkursowej.</w:t>
      </w:r>
    </w:p>
    <w:p w:rsidR="00A77B3E" w:rsidRDefault="00B518B7">
      <w:pPr>
        <w:keepLines/>
        <w:spacing w:before="120" w:after="120"/>
        <w:rPr>
          <w:color w:val="000000"/>
          <w:u w:color="000000"/>
        </w:rPr>
      </w:pPr>
      <w:r>
        <w:t>6. </w:t>
      </w:r>
      <w:r>
        <w:rPr>
          <w:color w:val="000000"/>
          <w:u w:color="000000"/>
        </w:rPr>
        <w:t>Wyniki otwartego konkursu ofert ogłasza się niezwłocznie po wyborze oferty w Biuletynie Informacji Publicznej Starostwa Powiatowego w Limanowej, na tablicy ogłoszeń Starostwa Powiatowego w Limanowej oraz Powiatowego Centrum Pomocy Rodzinie w Limanowej, a także na stronie internetowej Starostwa Powiatowego w Limanowej i Powiatowego Centrum Pomocy Rodzinie w Limanowej.</w:t>
      </w:r>
    </w:p>
    <w:p w:rsidR="00A77B3E" w:rsidRDefault="00B518B7">
      <w:pPr>
        <w:keepLines/>
        <w:spacing w:before="120" w:after="120"/>
        <w:rPr>
          <w:color w:val="000000"/>
          <w:u w:color="000000"/>
        </w:rPr>
      </w:pPr>
      <w:r>
        <w:t>7. </w:t>
      </w:r>
      <w:r>
        <w:rPr>
          <w:color w:val="000000"/>
          <w:u w:color="000000"/>
        </w:rPr>
        <w:t>Z podmiotem, którego oferta zostanie wybrana zostanie zawarta umowa na powierzenie realizacji zadania.</w:t>
      </w:r>
    </w:p>
    <w:p w:rsidR="00A77B3E" w:rsidRDefault="00B518B7">
      <w:pPr>
        <w:keepLines/>
        <w:spacing w:before="120" w:after="120"/>
        <w:ind w:left="227" w:hanging="227"/>
        <w:rPr>
          <w:color w:val="000000"/>
          <w:u w:color="000000"/>
        </w:rPr>
      </w:pPr>
      <w:r>
        <w:rPr>
          <w:b/>
        </w:rPr>
        <w:t>VII. </w:t>
      </w:r>
      <w:r>
        <w:rPr>
          <w:b/>
          <w:color w:val="000000"/>
          <w:u w:color="000000"/>
        </w:rPr>
        <w:t> Zadania publiczne tego samego rodzaju realizowane w 2019 r. i w 2020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836"/>
        <w:gridCol w:w="2521"/>
        <w:gridCol w:w="2521"/>
      </w:tblGrid>
      <w:tr w:rsidR="004C4FE8">
        <w:tc>
          <w:tcPr>
            <w:tcW w:w="220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rPr>
                <w:b/>
              </w:rPr>
              <w:t>Nazwa jednostki</w:t>
            </w:r>
          </w:p>
        </w:tc>
        <w:tc>
          <w:tcPr>
            <w:tcW w:w="283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rPr>
                <w:b/>
              </w:rPr>
              <w:t>Rodzaj działań</w:t>
            </w:r>
          </w:p>
        </w:tc>
        <w:tc>
          <w:tcPr>
            <w:tcW w:w="25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rPr>
                <w:b/>
                <w:color w:val="000000"/>
                <w:u w:color="000000"/>
              </w:rPr>
              <w:t>Środki finansowe</w:t>
            </w:r>
          </w:p>
          <w:p w:rsidR="00A77B3E" w:rsidRDefault="00B518B7">
            <w:pPr>
              <w:jc w:val="left"/>
              <w:rPr>
                <w:color w:val="000000"/>
                <w:u w:color="000000"/>
              </w:rPr>
            </w:pPr>
            <w:r>
              <w:rPr>
                <w:b/>
                <w:color w:val="000000"/>
                <w:u w:color="000000"/>
              </w:rPr>
              <w:t>przekazane</w:t>
            </w:r>
            <w:r>
              <w:rPr>
                <w:b/>
                <w:color w:val="000000"/>
                <w:u w:color="000000"/>
              </w:rPr>
              <w:br/>
              <w:t>w 2019 r.</w:t>
            </w:r>
          </w:p>
        </w:tc>
        <w:tc>
          <w:tcPr>
            <w:tcW w:w="25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rPr>
                <w:b/>
                <w:color w:val="000000"/>
                <w:u w:color="000000"/>
              </w:rPr>
              <w:t>Wysokość dotacji planowana</w:t>
            </w:r>
            <w:r>
              <w:rPr>
                <w:b/>
                <w:color w:val="000000"/>
                <w:u w:color="000000"/>
              </w:rPr>
              <w:br/>
              <w:t>na 2020 r.</w:t>
            </w:r>
          </w:p>
        </w:tc>
      </w:tr>
      <w:tr w:rsidR="004C4FE8">
        <w:tc>
          <w:tcPr>
            <w:tcW w:w="220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t xml:space="preserve">EGIDA </w:t>
            </w:r>
            <w:r>
              <w:lastRenderedPageBreak/>
              <w:t>Stowarzyszenie Wspierania Osób Psychicznie Chorych</w:t>
            </w:r>
          </w:p>
        </w:tc>
        <w:tc>
          <w:tcPr>
            <w:tcW w:w="283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lastRenderedPageBreak/>
              <w:t xml:space="preserve">Prowadzenie Domu Pomocy </w:t>
            </w:r>
            <w:r>
              <w:lastRenderedPageBreak/>
              <w:t>Społecznej „DIANA” w Kasinie Wielkiej</w:t>
            </w:r>
          </w:p>
          <w:p w:rsidR="004C4FE8" w:rsidRDefault="00B518B7">
            <w:pPr>
              <w:jc w:val="left"/>
            </w:pPr>
            <w:r>
              <w:t>dla osób przewlekle</w:t>
            </w:r>
          </w:p>
          <w:p w:rsidR="004C4FE8" w:rsidRDefault="00B518B7">
            <w:pPr>
              <w:jc w:val="left"/>
            </w:pPr>
            <w:r>
              <w:t>psychicznie chorych.</w:t>
            </w:r>
          </w:p>
        </w:tc>
        <w:tc>
          <w:tcPr>
            <w:tcW w:w="25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right"/>
              <w:rPr>
                <w:color w:val="000000"/>
                <w:u w:color="000000"/>
              </w:rPr>
            </w:pPr>
            <w:r>
              <w:lastRenderedPageBreak/>
              <w:t>570 018,92 zł</w:t>
            </w:r>
          </w:p>
        </w:tc>
        <w:tc>
          <w:tcPr>
            <w:tcW w:w="25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right"/>
              <w:rPr>
                <w:color w:val="000000"/>
                <w:u w:color="000000"/>
              </w:rPr>
            </w:pPr>
            <w:r>
              <w:t>465 528,00 zł</w:t>
            </w:r>
          </w:p>
        </w:tc>
      </w:tr>
      <w:tr w:rsidR="004C4FE8">
        <w:trPr>
          <w:trHeight w:val="65"/>
        </w:trPr>
        <w:tc>
          <w:tcPr>
            <w:tcW w:w="220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t xml:space="preserve"> Fundacja „Opiekuńczość”</w:t>
            </w:r>
          </w:p>
        </w:tc>
        <w:tc>
          <w:tcPr>
            <w:tcW w:w="283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left"/>
              <w:rPr>
                <w:color w:val="000000"/>
                <w:u w:color="000000"/>
              </w:rPr>
            </w:pPr>
            <w:r>
              <w:rPr>
                <w:color w:val="000000"/>
                <w:u w:color="000000"/>
              </w:rPr>
              <w:t>Prowadzenie Domu Pomocy Społecznej</w:t>
            </w:r>
            <w:r>
              <w:rPr>
                <w:color w:val="000000"/>
                <w:u w:color="000000"/>
              </w:rPr>
              <w:br/>
              <w:t>w Rabie Niżnej dla osób przewlekle psychicznie chorych.</w:t>
            </w:r>
          </w:p>
        </w:tc>
        <w:tc>
          <w:tcPr>
            <w:tcW w:w="25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right"/>
              <w:rPr>
                <w:color w:val="000000"/>
                <w:u w:color="000000"/>
              </w:rPr>
            </w:pPr>
            <w:r>
              <w:t>668 399,29 zł</w:t>
            </w:r>
          </w:p>
        </w:tc>
        <w:tc>
          <w:tcPr>
            <w:tcW w:w="252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Default="00B518B7">
            <w:pPr>
              <w:jc w:val="right"/>
              <w:rPr>
                <w:color w:val="000000"/>
                <w:u w:color="000000"/>
              </w:rPr>
            </w:pPr>
            <w:r>
              <w:t>282 642,00 zł</w:t>
            </w:r>
          </w:p>
        </w:tc>
      </w:tr>
    </w:tbl>
    <w:p w:rsidR="00A77B3E" w:rsidRDefault="00B518B7">
      <w:pPr>
        <w:keepLines/>
        <w:spacing w:before="120" w:after="120"/>
        <w:ind w:left="227" w:hanging="227"/>
        <w:rPr>
          <w:color w:val="000000"/>
          <w:u w:color="000000"/>
        </w:rPr>
      </w:pPr>
      <w:r>
        <w:rPr>
          <w:b/>
        </w:rPr>
        <w:t>VIII. </w:t>
      </w:r>
      <w:r>
        <w:rPr>
          <w:b/>
          <w:color w:val="000000"/>
          <w:u w:color="000000"/>
        </w:rPr>
        <w:t> Powiat zastrzega sobie prawo do:</w:t>
      </w:r>
    </w:p>
    <w:p w:rsidR="00A77B3E" w:rsidRDefault="00B518B7">
      <w:pPr>
        <w:keepLines/>
        <w:spacing w:before="120" w:after="120"/>
        <w:rPr>
          <w:color w:val="000000"/>
          <w:u w:color="000000"/>
        </w:rPr>
      </w:pPr>
      <w:r>
        <w:t>1. </w:t>
      </w:r>
      <w:r>
        <w:rPr>
          <w:color w:val="000000"/>
          <w:u w:color="000000"/>
        </w:rPr>
        <w:t>Odwołania konkursu bez podania przyczyny.</w:t>
      </w:r>
    </w:p>
    <w:p w:rsidR="00A77B3E" w:rsidRDefault="00B518B7">
      <w:pPr>
        <w:keepNext/>
        <w:keepLines/>
        <w:spacing w:before="120" w:after="120"/>
        <w:rPr>
          <w:color w:val="000000"/>
          <w:u w:color="000000"/>
        </w:rPr>
      </w:pPr>
      <w:r>
        <w:t>2. </w:t>
      </w:r>
      <w:r>
        <w:rPr>
          <w:color w:val="000000"/>
          <w:u w:color="000000"/>
        </w:rPr>
        <w:t>Zmiany terminu wyboru oferty.</w:t>
      </w:r>
    </w:p>
    <w:p w:rsidR="00A77B3E" w:rsidRDefault="00B518B7">
      <w:pPr>
        <w:keepNext/>
        <w:spacing w:before="120" w:after="120"/>
        <w:ind w:firstLine="227"/>
        <w:rPr>
          <w:color w:val="000000"/>
          <w:u w:color="000000"/>
        </w:rPr>
      </w:pPr>
      <w:r>
        <w:rPr>
          <w:color w:val="000000"/>
          <w:u w:color="000000"/>
        </w:rPr>
        <w:t> </w:t>
      </w:r>
    </w:p>
    <w:p w:rsidR="00A77B3E" w:rsidRDefault="00B518B7">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4C4FE8">
        <w:tc>
          <w:tcPr>
            <w:tcW w:w="2500" w:type="pct"/>
            <w:tcMar>
              <w:top w:w="0" w:type="dxa"/>
              <w:left w:w="0" w:type="dxa"/>
              <w:bottom w:w="0" w:type="dxa"/>
              <w:right w:w="0" w:type="dxa"/>
            </w:tcMar>
          </w:tcPr>
          <w:p w:rsidR="004C4FE8" w:rsidRDefault="004C4FE8">
            <w:pPr>
              <w:keepNext/>
              <w:keepLines/>
              <w:jc w:val="left"/>
              <w:rPr>
                <w:color w:val="000000"/>
                <w:szCs w:val="22"/>
              </w:rPr>
            </w:pPr>
          </w:p>
        </w:tc>
        <w:tc>
          <w:tcPr>
            <w:tcW w:w="2500" w:type="pct"/>
            <w:tcMar>
              <w:top w:w="0" w:type="dxa"/>
              <w:left w:w="0" w:type="dxa"/>
              <w:bottom w:w="0" w:type="dxa"/>
              <w:right w:w="0" w:type="dxa"/>
            </w:tcMar>
          </w:tcPr>
          <w:p w:rsidR="004C4FE8" w:rsidRDefault="00B518B7">
            <w:pPr>
              <w:keepNext/>
              <w:keepLines/>
              <w:spacing w:before="560" w:after="560"/>
              <w:ind w:left="1134" w:right="1134"/>
              <w:jc w:val="center"/>
              <w:rPr>
                <w:color w:val="000000"/>
                <w:szCs w:val="22"/>
              </w:rPr>
            </w:pPr>
            <w:r>
              <w:rPr>
                <w:color w:val="000000"/>
                <w:szCs w:val="22"/>
              </w:rPr>
              <w:t>Starosta Limanowski</w:t>
            </w:r>
            <w:r>
              <w:rPr>
                <w:color w:val="000000"/>
                <w:szCs w:val="22"/>
              </w:rPr>
              <w:br/>
            </w:r>
            <w:r>
              <w:rPr>
                <w:color w:val="000000"/>
                <w:szCs w:val="22"/>
              </w:rPr>
              <w:br/>
            </w:r>
            <w:r>
              <w:rPr>
                <w:color w:val="000000"/>
                <w:szCs w:val="22"/>
              </w:rPr>
              <w:br/>
            </w:r>
            <w:r>
              <w:rPr>
                <w:b/>
              </w:rPr>
              <w:t>Mieczysław Uryga</w:t>
            </w:r>
          </w:p>
        </w:tc>
      </w:tr>
    </w:tbl>
    <w:p w:rsidR="00A77B3E" w:rsidRDefault="00264B03">
      <w:pPr>
        <w:keepNext/>
        <w:rPr>
          <w:color w:val="000000"/>
          <w:u w:color="000000"/>
        </w:rPr>
        <w:sectPr w:rsidR="00A77B3E">
          <w:endnotePr>
            <w:numFmt w:val="decimal"/>
          </w:endnotePr>
          <w:pgSz w:w="11906" w:h="16838"/>
          <w:pgMar w:top="1417" w:right="1020" w:bottom="992" w:left="1020" w:header="708" w:footer="708" w:gutter="0"/>
          <w:pgNumType w:start="1"/>
          <w:cols w:space="708"/>
          <w:docGrid w:linePitch="360"/>
        </w:sectPr>
      </w:pPr>
      <w:bookmarkStart w:id="0" w:name="_GoBack"/>
      <w:bookmarkEnd w:id="0"/>
    </w:p>
    <w:p w:rsidR="00A77B3E" w:rsidRPr="00A06372" w:rsidRDefault="00264B03" w:rsidP="00A06372"/>
    <w:sectPr w:rsidR="00A77B3E" w:rsidRPr="00A06372">
      <w:footerReference w:type="default" r:id="rId12"/>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03" w:rsidRDefault="00264B03">
      <w:r>
        <w:separator/>
      </w:r>
    </w:p>
  </w:endnote>
  <w:endnote w:type="continuationSeparator" w:id="0">
    <w:p w:rsidR="00264B03" w:rsidRDefault="0026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E8" w:rsidRDefault="004C4FE8">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03" w:rsidRDefault="00264B03">
      <w:r>
        <w:separator/>
      </w:r>
    </w:p>
  </w:footnote>
  <w:footnote w:type="continuationSeparator" w:id="0">
    <w:p w:rsidR="00264B03" w:rsidRDefault="00264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C4FE8"/>
    <w:rsid w:val="00264B03"/>
    <w:rsid w:val="00300293"/>
    <w:rsid w:val="004C4FE8"/>
    <w:rsid w:val="00A06372"/>
    <w:rsid w:val="00B51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3E378D-4383-46B9-898E-DD67E48C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nhideWhenUsed/>
    <w:rsid w:val="00A06372"/>
    <w:pPr>
      <w:tabs>
        <w:tab w:val="center" w:pos="4536"/>
        <w:tab w:val="right" w:pos="9072"/>
      </w:tabs>
    </w:pPr>
  </w:style>
  <w:style w:type="character" w:customStyle="1" w:styleId="NagwekZnak">
    <w:name w:val="Nagłówek Znak"/>
    <w:basedOn w:val="Domylnaczcionkaakapitu"/>
    <w:link w:val="Nagwek"/>
    <w:rsid w:val="00A06372"/>
    <w:rPr>
      <w:sz w:val="22"/>
      <w:szCs w:val="24"/>
    </w:rPr>
  </w:style>
  <w:style w:type="paragraph" w:styleId="Stopka">
    <w:name w:val="footer"/>
    <w:basedOn w:val="Normalny"/>
    <w:link w:val="StopkaZnak"/>
    <w:unhideWhenUsed/>
    <w:rsid w:val="00A06372"/>
    <w:pPr>
      <w:tabs>
        <w:tab w:val="center" w:pos="4536"/>
        <w:tab w:val="right" w:pos="9072"/>
      </w:tabs>
    </w:pPr>
  </w:style>
  <w:style w:type="character" w:customStyle="1" w:styleId="StopkaZnak">
    <w:name w:val="Stopka Znak"/>
    <w:basedOn w:val="Domylnaczcionkaakapitu"/>
    <w:link w:val="Stopka"/>
    <w:rsid w:val="00A0637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40001118&amp;min=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sap.sejm.gov.pl/DetailsServlet?id=WDU20140001118&amp;min=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ap.sejm.gov.pl/DetailsServlet?id=WDU20150000163&amp;min=1" TargetMode="External"/><Relationship Id="rId11" Type="http://schemas.openxmlformats.org/officeDocument/2006/relationships/hyperlink" Target="http://prawo.legeo.pl/prawo/ustawa-z-dnia-24-kwietnia-2003-r-o-dzialalnosci-pozytku-publicznego-i-o-wolontariacie/?on=13.10.2014" TargetMode="External"/><Relationship Id="rId5" Type="http://schemas.openxmlformats.org/officeDocument/2006/relationships/endnotes" Target="endnotes.xml"/><Relationship Id="rId10" Type="http://schemas.openxmlformats.org/officeDocument/2006/relationships/hyperlink" Target="http://isap.sejm.gov.pl/DetailsServlet?id=WDU20140001118&amp;min=1" TargetMode="External"/><Relationship Id="rId4" Type="http://schemas.openxmlformats.org/officeDocument/2006/relationships/footnotes" Target="footnotes.xml"/><Relationship Id="rId9" Type="http://schemas.openxmlformats.org/officeDocument/2006/relationships/hyperlink" Target="http://isap.sejm.gov.pl/DetailsServlet?id=WDU20150000163&amp;min=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1570</Words>
  <Characters>9422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Zarząd Powiatu Limanowskiego</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434/20 z dnia 9 kwietnia 2020 r.</dc:title>
  <dc:subject>w sprawie: zlecenia zadania publicznego na powierzenie realizacji zadania z^zakresu pomocy społecznej pod nazwą: „prowadzenie domu pomocy społecznej dla osób przewlekle psychicznie chorych”.</dc:subject>
  <dc:creator>mcabala</dc:creator>
  <cp:lastModifiedBy>dorota</cp:lastModifiedBy>
  <cp:revision>5</cp:revision>
  <dcterms:created xsi:type="dcterms:W3CDTF">2020-04-16T11:25:00Z</dcterms:created>
  <dcterms:modified xsi:type="dcterms:W3CDTF">2020-04-17T07:35:00Z</dcterms:modified>
  <cp:category>Akt prawny</cp:category>
</cp:coreProperties>
</file>