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8" w:rsidRPr="00436987" w:rsidRDefault="00FD5A48" w:rsidP="00260F41">
      <w:pPr>
        <w:jc w:val="both"/>
      </w:pPr>
      <w:r w:rsidRPr="00436987">
        <w:t>o wszczęciu postępowania w sprawie ograniczenia sposobu korzystania z nieruchomości o nieuregulowanym stanie prawnym.</w:t>
      </w:r>
    </w:p>
    <w:p w:rsidR="00FD5A48" w:rsidRPr="00436987" w:rsidRDefault="00FD5A48" w:rsidP="00260F41">
      <w:pPr>
        <w:jc w:val="both"/>
      </w:pPr>
    </w:p>
    <w:p w:rsidR="00FD5A48" w:rsidRPr="00EB070A" w:rsidRDefault="00FD5A48" w:rsidP="00260F41">
      <w:pPr>
        <w:jc w:val="both"/>
      </w:pPr>
      <w:r w:rsidRPr="00EB070A">
        <w:t>Na podstawie art.  49 i art. 61 § 4 ustawy z dnia 14 czerwca 1960 r. - Kodeks postępowania administracyjneg</w:t>
      </w:r>
      <w:r w:rsidR="00436987" w:rsidRPr="00EB070A">
        <w:t>o ( jednolity tekst Dz.U. z 2021, poz. 735</w:t>
      </w:r>
      <w:r w:rsidRPr="00EB070A">
        <w:t xml:space="preserve"> ze. zm.) </w:t>
      </w:r>
    </w:p>
    <w:p w:rsidR="00FD5A48" w:rsidRPr="00EB070A" w:rsidRDefault="00FD5A48" w:rsidP="00260F41">
      <w:pPr>
        <w:jc w:val="both"/>
      </w:pPr>
    </w:p>
    <w:p w:rsidR="00FD5A48" w:rsidRPr="00EB070A" w:rsidRDefault="00FD5A48" w:rsidP="00260F41">
      <w:pPr>
        <w:jc w:val="center"/>
        <w:rPr>
          <w:b/>
        </w:rPr>
      </w:pPr>
      <w:r w:rsidRPr="00EB070A">
        <w:rPr>
          <w:b/>
        </w:rPr>
        <w:t>STAROSTA LIMANOWSKI  WYKONUJĄCY ZADANIA Z ZAKRESU ADMINISTRACJI RZĄDOWEJ</w:t>
      </w:r>
    </w:p>
    <w:p w:rsidR="00490822" w:rsidRDefault="00FD5A48" w:rsidP="00555CA6">
      <w:pPr>
        <w:pStyle w:val="Tekstpodstawowywcity"/>
        <w:spacing w:after="0" w:line="280" w:lineRule="exact"/>
        <w:ind w:left="0" w:right="-38" w:firstLine="1134"/>
        <w:jc w:val="both"/>
        <w:rPr>
          <w:snapToGrid w:val="0"/>
        </w:rPr>
      </w:pPr>
      <w:r w:rsidRPr="00555CA6">
        <w:br/>
      </w:r>
      <w:r w:rsidRPr="00A25E10">
        <w:t>zawiadamia o  wszczęciu  postępowania  w sprawie wydania decyzji o ograniczeniu sposobu korzystania z nier</w:t>
      </w:r>
      <w:r w:rsidR="00436987" w:rsidRPr="00A25E10">
        <w:t>uch</w:t>
      </w:r>
      <w:r w:rsidR="00B85350" w:rsidRPr="00A25E10">
        <w:t>omości położonej</w:t>
      </w:r>
      <w:r w:rsidR="00A14DFA" w:rsidRPr="00A25E10">
        <w:t xml:space="preserve"> w</w:t>
      </w:r>
      <w:r w:rsidRPr="00A25E10">
        <w:t xml:space="preserve"> obręb</w:t>
      </w:r>
      <w:r w:rsidR="00A14DFA" w:rsidRPr="00A25E10">
        <w:t xml:space="preserve">ie </w:t>
      </w:r>
      <w:r w:rsidR="00380D2E">
        <w:t>Poręba Wielka</w:t>
      </w:r>
      <w:r w:rsidR="00DF2D2E" w:rsidRPr="00A25E10">
        <w:t xml:space="preserve"> gm. </w:t>
      </w:r>
      <w:r w:rsidR="00380D2E">
        <w:t>Niedźwiedź</w:t>
      </w:r>
      <w:r w:rsidRPr="00A25E10">
        <w:t>, ozn</w:t>
      </w:r>
      <w:r w:rsidR="00B85350" w:rsidRPr="00A25E10">
        <w:t>aczonej jako działka ewidencyjna</w:t>
      </w:r>
      <w:r w:rsidR="00DF2D2E" w:rsidRPr="00A25E10">
        <w:t xml:space="preserve"> nr </w:t>
      </w:r>
      <w:r w:rsidR="00380D2E">
        <w:t>444/2</w:t>
      </w:r>
      <w:r w:rsidR="00A25E10" w:rsidRPr="00A25E10">
        <w:rPr>
          <w:snapToGrid w:val="0"/>
        </w:rPr>
        <w:t xml:space="preserve"> o powierzchni 0,</w:t>
      </w:r>
      <w:r w:rsidR="00380D2E">
        <w:rPr>
          <w:snapToGrid w:val="0"/>
        </w:rPr>
        <w:t>79</w:t>
      </w:r>
      <w:r w:rsidR="003D25FD" w:rsidRPr="00A25E10">
        <w:rPr>
          <w:snapToGrid w:val="0"/>
        </w:rPr>
        <w:t xml:space="preserve"> ha,</w:t>
      </w:r>
      <w:r w:rsidR="00490822">
        <w:rPr>
          <w:snapToGrid w:val="0"/>
        </w:rPr>
        <w:t xml:space="preserve"> dla której nie jest prowadzona księga wieczysta, poprzez udzielenie zezwolenia na wykonanie powiązania napowietrzno-kablowego </w:t>
      </w:r>
      <w:proofErr w:type="spellStart"/>
      <w:r w:rsidR="00490822">
        <w:rPr>
          <w:snapToGrid w:val="0"/>
        </w:rPr>
        <w:t>nN</w:t>
      </w:r>
      <w:proofErr w:type="spellEnd"/>
      <w:r w:rsidR="00490822">
        <w:rPr>
          <w:snapToGrid w:val="0"/>
        </w:rPr>
        <w:t xml:space="preserve"> od nowopowstałej stacji transformatorowej do projektowanego na działce ewidencyjnej</w:t>
      </w:r>
      <w:r w:rsidR="00531320">
        <w:rPr>
          <w:snapToGrid w:val="0"/>
        </w:rPr>
        <w:t xml:space="preserve"> nr 269 zestawu złączowo- pomiarowego</w:t>
      </w:r>
    </w:p>
    <w:p w:rsidR="00FD5A48" w:rsidRPr="00DF2D2E" w:rsidRDefault="00FD5A48" w:rsidP="003D25FD">
      <w:pPr>
        <w:ind w:right="-38"/>
        <w:jc w:val="both"/>
      </w:pPr>
      <w:r w:rsidRPr="00A25E10">
        <w:t>Zgodnie z art. 114 ust. 3 ustawy z dnia 21 sierpnia 1997</w:t>
      </w:r>
      <w:r w:rsidR="008A25C2" w:rsidRPr="00A25E10">
        <w:t xml:space="preserve"> </w:t>
      </w:r>
      <w:r w:rsidRPr="00A25E10">
        <w:t>r. o gospodarce nieruchomościami, informacja o zamiarze ograniczenia sposobu korzystania z w/w nieruchomości o nieuregulowanym stanie</w:t>
      </w:r>
      <w:r w:rsidRPr="00DF2D2E">
        <w:t xml:space="preserve"> prawnym została zamies</w:t>
      </w:r>
      <w:r w:rsidR="00DF2D2E" w:rsidRPr="00DF2D2E">
        <w:t xml:space="preserve">zczona w dniu </w:t>
      </w:r>
      <w:r w:rsidR="001E1209">
        <w:t>9</w:t>
      </w:r>
      <w:r w:rsidR="00DF2D2E" w:rsidRPr="00DF2D2E">
        <w:t xml:space="preserve"> </w:t>
      </w:r>
      <w:r w:rsidR="001E1209">
        <w:t>maja</w:t>
      </w:r>
      <w:r w:rsidR="00C832FA">
        <w:t xml:space="preserve"> 2022</w:t>
      </w:r>
      <w:r w:rsidR="00DF2D2E" w:rsidRPr="00DF2D2E">
        <w:t xml:space="preserve"> r. na stronie internetowej i</w:t>
      </w:r>
      <w:r w:rsidRPr="00DF2D2E">
        <w:t xml:space="preserve"> na tablicy ogłoszeń Starostwa Powiatowego w Limanowej</w:t>
      </w:r>
      <w:r w:rsidR="00011D1C" w:rsidRPr="00DF2D2E">
        <w:t xml:space="preserve"> oraz </w:t>
      </w:r>
      <w:r w:rsidRPr="00DF2D2E">
        <w:t>na tab</w:t>
      </w:r>
      <w:r w:rsidR="00436987" w:rsidRPr="00DF2D2E">
        <w:t>licy</w:t>
      </w:r>
      <w:r w:rsidR="008A25C2" w:rsidRPr="00DF2D2E">
        <w:t xml:space="preserve"> ogłoszeń Urzędu </w:t>
      </w:r>
      <w:r w:rsidR="00DF2D2E" w:rsidRPr="00DF2D2E">
        <w:t xml:space="preserve">Gminy </w:t>
      </w:r>
      <w:r w:rsidR="001E1209">
        <w:t>Niedźwiedź</w:t>
      </w:r>
      <w:r w:rsidRPr="00DF2D2E">
        <w:t>.</w:t>
      </w:r>
    </w:p>
    <w:p w:rsidR="00FD5A48" w:rsidRPr="00DF2D2E" w:rsidRDefault="00FD5A48" w:rsidP="003D25FD">
      <w:pPr>
        <w:ind w:right="-38"/>
        <w:jc w:val="both"/>
      </w:pPr>
      <w:r w:rsidRPr="00DF2D2E">
        <w:t>W terminie 2 miesięcy od dnia ogłoszenia w/w informacji nie zgłosiły się osoby, którym przysługują prawa rzeczowe do przedmiotowej nieruchomości, co skutkuje wszczęciem niniejszego postępowania.</w:t>
      </w:r>
    </w:p>
    <w:p w:rsidR="00FD5A48" w:rsidRPr="00DF2D2E" w:rsidRDefault="00FD5A48" w:rsidP="003D25FD">
      <w:pPr>
        <w:ind w:right="-38"/>
        <w:jc w:val="both"/>
      </w:pPr>
      <w:r w:rsidRPr="00DF2D2E">
        <w:t>Jednocześnie</w:t>
      </w:r>
      <w:r w:rsidR="00F45C0F">
        <w:t xml:space="preserve"> na podstawie art. </w:t>
      </w:r>
      <w:r w:rsidRPr="00DF2D2E">
        <w:t>10 Kodeksu postępowania administracyjnego, uprzejmie zawiadamiam, że w terminie 7 dni od daty otrzymania niniejszego zawiadomienia strony mogą zapoznać się z aktami sprawy i całym zebranym materiałem dowodowym. Dokumentacja zostanie udostępniona do wglądu w siedzibie Starostwa Powiatowego w Limanowej przy ul. Józefa Marka 9 budynek C II piętro pokój nr 224 w godzinach w godzinach od 7</w:t>
      </w:r>
      <w:r w:rsidRPr="00DF2D2E">
        <w:rPr>
          <w:vertAlign w:val="superscript"/>
        </w:rPr>
        <w:t>30</w:t>
      </w:r>
      <w:r w:rsidRPr="00DF2D2E">
        <w:t> do 15</w:t>
      </w:r>
      <w:r w:rsidRPr="00DF2D2E">
        <w:rPr>
          <w:vertAlign w:val="superscript"/>
        </w:rPr>
        <w:t>30</w:t>
      </w:r>
      <w:r w:rsidRPr="00DF2D2E">
        <w:t>.</w:t>
      </w:r>
    </w:p>
    <w:p w:rsidR="00FD5A48" w:rsidRPr="00DF2D2E" w:rsidRDefault="00FD5A48" w:rsidP="003D25FD">
      <w:pPr>
        <w:ind w:right="-38"/>
        <w:jc w:val="both"/>
      </w:pPr>
      <w:r w:rsidRPr="00DF2D2E">
        <w:t>Powyższe zawiadomienie podlega wywieszeniu na  stronie internetowej i na tablicy ogłoszeń Starostwa Powiatowego w Limanowej oraz na tab</w:t>
      </w:r>
      <w:r w:rsidR="00436987" w:rsidRPr="00DF2D2E">
        <w:t xml:space="preserve">licy ogłoszeń Urzędu </w:t>
      </w:r>
      <w:r w:rsidR="00DF2D2E" w:rsidRPr="00DF2D2E">
        <w:t xml:space="preserve">Gminy </w:t>
      </w:r>
      <w:r w:rsidR="001E1209">
        <w:t>N</w:t>
      </w:r>
      <w:r w:rsidR="009C45B4">
        <w:t>i</w:t>
      </w:r>
      <w:bookmarkStart w:id="0" w:name="_GoBack"/>
      <w:bookmarkEnd w:id="0"/>
      <w:r w:rsidR="001E1209">
        <w:t>edźwiedź</w:t>
      </w:r>
      <w:r w:rsidRPr="00DF2D2E">
        <w:t>.</w:t>
      </w:r>
    </w:p>
    <w:p w:rsidR="00FD5A48" w:rsidRPr="00DF2D2E" w:rsidRDefault="00FD5A48" w:rsidP="003D25FD">
      <w:pPr>
        <w:ind w:right="-38"/>
        <w:jc w:val="both"/>
      </w:pPr>
      <w:r w:rsidRPr="00DF2D2E">
        <w:t>Na podstawie art. 49 Kodeksu postępowania administracyjnego, ogłoszenie o czynnościach administracji publicznej przez obwieszczenie lub w inny zwyczajowo przyjęty w danej miejscowości sposób publicznego ogłoszenia, uważa się za skutecznie doręczone po upływie 14 dni</w:t>
      </w:r>
      <w:r w:rsidR="00F45C0F">
        <w:t xml:space="preserve"> od dnia </w:t>
      </w:r>
      <w:r w:rsidR="001921C6">
        <w:t xml:space="preserve">publicznego ogłoszenia tj. od </w:t>
      </w:r>
      <w:r w:rsidR="001E1209">
        <w:t>20</w:t>
      </w:r>
      <w:r w:rsidR="00F45C0F">
        <w:t xml:space="preserve"> </w:t>
      </w:r>
      <w:r w:rsidR="001E1209">
        <w:t>lipca</w:t>
      </w:r>
      <w:r w:rsidR="00F45C0F">
        <w:t xml:space="preserve"> 2022 r.</w:t>
      </w:r>
    </w:p>
    <w:p w:rsidR="00FD5A48" w:rsidRPr="00DF2D2E" w:rsidRDefault="00FD5A48" w:rsidP="00260F41">
      <w:pPr>
        <w:jc w:val="both"/>
      </w:pPr>
      <w:r w:rsidRPr="00DF2D2E">
        <w:t> </w:t>
      </w:r>
    </w:p>
    <w:p w:rsidR="00FD5A48" w:rsidRPr="00B2411B" w:rsidRDefault="00FD5A48" w:rsidP="00260F41">
      <w:pPr>
        <w:jc w:val="both"/>
        <w:rPr>
          <w:color w:val="000000"/>
        </w:rPr>
      </w:pPr>
    </w:p>
    <w:tbl>
      <w:tblPr>
        <w:tblpPr w:leftFromText="141" w:rightFromText="141" w:vertAnchor="text" w:tblpX="4503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51"/>
      </w:tblGrid>
      <w:tr w:rsidR="00FD5A48" w:rsidRPr="00902197" w:rsidTr="00C67F2C">
        <w:tc>
          <w:tcPr>
            <w:tcW w:w="4851" w:type="dxa"/>
          </w:tcPr>
          <w:p w:rsidR="00FD5A48" w:rsidRPr="00902197" w:rsidRDefault="00FD5A48" w:rsidP="00C67F2C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4A2DAF" w:rsidRPr="004A2DAF" w:rsidTr="00010DB5">
        <w:tc>
          <w:tcPr>
            <w:tcW w:w="4785" w:type="dxa"/>
          </w:tcPr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b/>
                <w:color w:val="FF0000"/>
                <w:spacing w:val="20"/>
                <w:sz w:val="20"/>
                <w:szCs w:val="20"/>
              </w:rPr>
            </w:pPr>
            <w:r w:rsidRPr="004A2DAF">
              <w:rPr>
                <w:rFonts w:ascii="Calibri" w:eastAsia="Calibri" w:hAnsi="Calibri"/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i/>
                <w:color w:val="FF0000"/>
                <w:sz w:val="16"/>
                <w:szCs w:val="16"/>
              </w:rPr>
            </w:pPr>
          </w:p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</w:pPr>
            <w:r w:rsidRPr="004A2DAF"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  <w:t>mgr inż. Łukasz Szydełko</w:t>
            </w:r>
          </w:p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color w:val="FF0000"/>
                <w:szCs w:val="20"/>
              </w:rPr>
            </w:pPr>
            <w:r w:rsidRPr="004A2DAF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</w:rPr>
              <w:t>D Y R E K T O R</w:t>
            </w:r>
            <w:r w:rsidRPr="004A2DAF">
              <w:rPr>
                <w:rFonts w:ascii="Calibri" w:eastAsia="Calibri" w:hAnsi="Calibri"/>
                <w:color w:val="FF0000"/>
                <w:sz w:val="20"/>
                <w:szCs w:val="20"/>
              </w:rPr>
              <w:br/>
            </w:r>
            <w:r w:rsidRPr="004A2DAF">
              <w:rPr>
                <w:rFonts w:ascii="Calibri" w:eastAsia="Calibri" w:hAnsi="Calibri"/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4A2DAF">
              <w:rPr>
                <w:rFonts w:ascii="Calibri" w:eastAsia="Calibri" w:hAnsi="Calibri"/>
                <w:color w:val="FF0000"/>
                <w:sz w:val="20"/>
                <w:szCs w:val="20"/>
              </w:rPr>
              <w:br/>
            </w:r>
            <w:r w:rsidRPr="004A2DAF">
              <w:rPr>
                <w:rFonts w:ascii="Calibri" w:eastAsia="Calibri" w:hAnsi="Calibri"/>
                <w:color w:val="FF0000"/>
                <w:sz w:val="16"/>
                <w:szCs w:val="16"/>
              </w:rPr>
              <w:t>/podpisano elektronicznie</w:t>
            </w:r>
            <w:r w:rsidRPr="004A2DAF">
              <w:rPr>
                <w:rFonts w:ascii="Calibri" w:eastAsia="Calibri" w:hAnsi="Calibri"/>
                <w:sz w:val="16"/>
                <w:szCs w:val="16"/>
              </w:rPr>
              <w:t>/</w:t>
            </w:r>
          </w:p>
        </w:tc>
      </w:tr>
    </w:tbl>
    <w:p w:rsidR="00FD5A48" w:rsidRPr="00B2411B" w:rsidRDefault="00FD5A48" w:rsidP="003F682B">
      <w:pPr>
        <w:pStyle w:val="Style8"/>
        <w:widowControl/>
        <w:spacing w:line="260" w:lineRule="exact"/>
        <w:ind w:right="-567"/>
        <w:rPr>
          <w:rStyle w:val="Pogrubienie"/>
          <w:rFonts w:ascii="Book Antiqua" w:hAnsi="Book Antiqua" w:cs="Tahoma"/>
          <w:color w:val="FF0000"/>
        </w:rPr>
      </w:pPr>
    </w:p>
    <w:sectPr w:rsidR="00FD5A48" w:rsidRPr="00B2411B" w:rsidSect="00260F41">
      <w:footerReference w:type="default" r:id="rId8"/>
      <w:headerReference w:type="first" r:id="rId9"/>
      <w:pgSz w:w="11906" w:h="16838"/>
      <w:pgMar w:top="1078" w:right="74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E8" w:rsidRDefault="001B25E8" w:rsidP="00611369">
      <w:r>
        <w:separator/>
      </w:r>
    </w:p>
  </w:endnote>
  <w:endnote w:type="continuationSeparator" w:id="0">
    <w:p w:rsidR="001B25E8" w:rsidRDefault="001B25E8" w:rsidP="0061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48" w:rsidRDefault="00FD5A48">
    <w:pPr>
      <w:pStyle w:val="Stopka"/>
      <w:jc w:val="center"/>
    </w:pPr>
  </w:p>
  <w:p w:rsidR="00FD5A48" w:rsidRDefault="00FD5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E8" w:rsidRDefault="001B25E8" w:rsidP="00611369">
      <w:r>
        <w:separator/>
      </w:r>
    </w:p>
  </w:footnote>
  <w:footnote w:type="continuationSeparator" w:id="0">
    <w:p w:rsidR="001B25E8" w:rsidRDefault="001B25E8" w:rsidP="0061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48" w:rsidRPr="003F682B" w:rsidRDefault="00FD5A48" w:rsidP="003F682B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STAROSTWO POWIATOWE W LIMANOWEJ</w:t>
    </w:r>
  </w:p>
  <w:p w:rsidR="00FD5A48" w:rsidRPr="00C52876" w:rsidRDefault="00FD5A48" w:rsidP="00E96FBE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2"/>
        <w:szCs w:val="22"/>
      </w:rPr>
    </w:pPr>
    <w:r w:rsidRPr="00C52876">
      <w:rPr>
        <w:rFonts w:ascii="Book Antiqua" w:hAnsi="Book Antiqua"/>
        <w:sz w:val="22"/>
        <w:szCs w:val="22"/>
      </w:rPr>
      <w:t xml:space="preserve">WYDZIAŁ GOSPODAROWANIA </w:t>
    </w:r>
  </w:p>
  <w:p w:rsidR="00FD5A48" w:rsidRDefault="00FD5A48" w:rsidP="00E96FBE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2"/>
        <w:szCs w:val="22"/>
      </w:rPr>
    </w:pPr>
    <w:r w:rsidRPr="00C52876">
      <w:rPr>
        <w:rFonts w:ascii="Book Antiqua" w:hAnsi="Book Antiqua"/>
        <w:sz w:val="22"/>
        <w:szCs w:val="22"/>
      </w:rPr>
      <w:t xml:space="preserve">NIERUCHOMOŚCIAMI </w:t>
    </w:r>
  </w:p>
  <w:p w:rsidR="00FD5A48" w:rsidRDefault="00FD5A48" w:rsidP="000042D1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rPr>
        <w:rFonts w:ascii="Book Antiqua" w:hAnsi="Book Antiqua"/>
        <w:sz w:val="22"/>
        <w:szCs w:val="22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0A0" w:firstRow="1" w:lastRow="0" w:firstColumn="1" w:lastColumn="0" w:noHBand="0" w:noVBand="0"/>
    </w:tblPr>
    <w:tblGrid>
      <w:gridCol w:w="1970"/>
      <w:gridCol w:w="7865"/>
    </w:tblGrid>
    <w:tr w:rsidR="00FD5A48" w:rsidRPr="006E1CC3" w:rsidTr="00424C63"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</w:tcPr>
        <w:p w:rsidR="00FD5A48" w:rsidRPr="006E1CC3" w:rsidRDefault="00A14DFA" w:rsidP="00531320">
          <w:pPr>
            <w:rPr>
              <w:b/>
            </w:rPr>
          </w:pPr>
          <w:r>
            <w:rPr>
              <w:b/>
              <w:color w:val="000000"/>
            </w:rPr>
            <w:t>GN.6821.</w:t>
          </w:r>
          <w:r w:rsidR="00531320">
            <w:rPr>
              <w:b/>
              <w:color w:val="000000"/>
            </w:rPr>
            <w:t>39.2021</w:t>
          </w:r>
        </w:p>
      </w:tc>
      <w:tc>
        <w:tcPr>
          <w:tcW w:w="7865" w:type="dxa"/>
          <w:tcMar>
            <w:top w:w="0" w:type="dxa"/>
            <w:left w:w="115" w:type="dxa"/>
            <w:bottom w:w="0" w:type="dxa"/>
            <w:right w:w="115" w:type="dxa"/>
          </w:tcMar>
        </w:tcPr>
        <w:p w:rsidR="00FD5A48" w:rsidRPr="006E1CC3" w:rsidRDefault="00FD5A48" w:rsidP="001E1209">
          <w:pPr>
            <w:jc w:val="right"/>
          </w:pPr>
          <w:r>
            <w:rPr>
              <w:color w:val="000000"/>
            </w:rPr>
            <w:t xml:space="preserve">    </w:t>
          </w:r>
          <w:r w:rsidRPr="006E1CC3">
            <w:rPr>
              <w:color w:val="000000"/>
            </w:rPr>
            <w:t xml:space="preserve">                                      </w:t>
          </w:r>
          <w:r w:rsidR="00436987">
            <w:rPr>
              <w:color w:val="000000"/>
            </w:rPr>
            <w:t xml:space="preserve">               </w:t>
          </w:r>
          <w:r w:rsidRPr="006E1CC3">
            <w:rPr>
              <w:color w:val="000000"/>
            </w:rPr>
            <w:t xml:space="preserve">     </w:t>
          </w:r>
          <w:r>
            <w:rPr>
              <w:color w:val="000000"/>
            </w:rPr>
            <w:t xml:space="preserve">  </w:t>
          </w:r>
          <w:r w:rsidR="00A25E10">
            <w:rPr>
              <w:color w:val="000000"/>
            </w:rPr>
            <w:t xml:space="preserve">  </w:t>
          </w:r>
          <w:r w:rsidRPr="006E1CC3">
            <w:rPr>
              <w:color w:val="000000"/>
            </w:rPr>
            <w:t xml:space="preserve">    Limanowa;</w:t>
          </w:r>
          <w:r w:rsidR="00921B7E">
            <w:rPr>
              <w:color w:val="000000"/>
            </w:rPr>
            <w:t xml:space="preserve"> </w:t>
          </w:r>
          <w:r w:rsidR="001E1209">
            <w:rPr>
              <w:color w:val="000000"/>
            </w:rPr>
            <w:t>20</w:t>
          </w:r>
          <w:r w:rsidR="00DF2D2E">
            <w:rPr>
              <w:color w:val="000000"/>
            </w:rPr>
            <w:t xml:space="preserve"> </w:t>
          </w:r>
          <w:r w:rsidR="00531320">
            <w:rPr>
              <w:color w:val="000000"/>
            </w:rPr>
            <w:t>lipca</w:t>
          </w:r>
          <w:r w:rsidR="00DF2D2E">
            <w:rPr>
              <w:color w:val="000000"/>
            </w:rPr>
            <w:t xml:space="preserve"> 2022</w:t>
          </w:r>
          <w:r w:rsidRPr="006E1CC3">
            <w:rPr>
              <w:color w:val="000000"/>
            </w:rPr>
            <w:t xml:space="preserve"> r.</w:t>
          </w:r>
        </w:p>
      </w:tc>
    </w:tr>
  </w:tbl>
  <w:p w:rsidR="00FD5A48" w:rsidRPr="001B6438" w:rsidRDefault="00FD5A48" w:rsidP="00BA31FA">
    <w:pPr>
      <w:pStyle w:val="Nagwek2"/>
      <w:tabs>
        <w:tab w:val="left" w:pos="1342"/>
        <w:tab w:val="left" w:pos="3399"/>
        <w:tab w:val="left" w:pos="5260"/>
      </w:tabs>
      <w:ind w:firstLine="0"/>
      <w:rPr>
        <w:rFonts w:ascii="Book Antiqua" w:hAnsi="Book Antiqua"/>
        <w:b/>
        <w:sz w:val="28"/>
        <w:szCs w:val="28"/>
      </w:rPr>
    </w:pPr>
    <w:r>
      <w:tab/>
      <w:t xml:space="preserve">      </w:t>
    </w:r>
  </w:p>
  <w:p w:rsidR="00FD5A48" w:rsidRPr="003F682B" w:rsidRDefault="00F45C0F" w:rsidP="003F682B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O g ł o s z e n i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75"/>
    <w:multiLevelType w:val="hybridMultilevel"/>
    <w:tmpl w:val="4F0CE2A4"/>
    <w:lvl w:ilvl="0" w:tplc="873A5DE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4D1D4B"/>
    <w:multiLevelType w:val="hybridMultilevel"/>
    <w:tmpl w:val="D1CC0ED6"/>
    <w:lvl w:ilvl="0" w:tplc="832C9B8C">
      <w:start w:val="1"/>
      <w:numFmt w:val="decimal"/>
      <w:lvlText w:val="%1."/>
      <w:lvlJc w:val="left"/>
      <w:pPr>
        <w:ind w:left="1004" w:hanging="360"/>
      </w:pPr>
      <w:rPr>
        <w:rFonts w:ascii="Book Antiqua" w:hAnsi="Book Antiqua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1"/>
    <w:rsid w:val="000042D1"/>
    <w:rsid w:val="00011D1C"/>
    <w:rsid w:val="00012348"/>
    <w:rsid w:val="000B213D"/>
    <w:rsid w:val="000B7CE5"/>
    <w:rsid w:val="000C7A8D"/>
    <w:rsid w:val="000E42B0"/>
    <w:rsid w:val="000E6D27"/>
    <w:rsid w:val="00116D2A"/>
    <w:rsid w:val="00124194"/>
    <w:rsid w:val="00140C9B"/>
    <w:rsid w:val="0018383C"/>
    <w:rsid w:val="00185CF3"/>
    <w:rsid w:val="00186306"/>
    <w:rsid w:val="001921C6"/>
    <w:rsid w:val="001A09C1"/>
    <w:rsid w:val="001B114D"/>
    <w:rsid w:val="001B25E8"/>
    <w:rsid w:val="001B6438"/>
    <w:rsid w:val="001C3508"/>
    <w:rsid w:val="001E1209"/>
    <w:rsid w:val="00210A24"/>
    <w:rsid w:val="00225C51"/>
    <w:rsid w:val="0025598E"/>
    <w:rsid w:val="00260F41"/>
    <w:rsid w:val="002752F1"/>
    <w:rsid w:val="0029020A"/>
    <w:rsid w:val="002D57AD"/>
    <w:rsid w:val="003018C2"/>
    <w:rsid w:val="00315371"/>
    <w:rsid w:val="0033046B"/>
    <w:rsid w:val="00344911"/>
    <w:rsid w:val="00364911"/>
    <w:rsid w:val="00380D2E"/>
    <w:rsid w:val="003857FC"/>
    <w:rsid w:val="003B09FB"/>
    <w:rsid w:val="003D25FD"/>
    <w:rsid w:val="003E7DDA"/>
    <w:rsid w:val="003F682B"/>
    <w:rsid w:val="004178F6"/>
    <w:rsid w:val="00423A9B"/>
    <w:rsid w:val="00424C63"/>
    <w:rsid w:val="004279DC"/>
    <w:rsid w:val="00436987"/>
    <w:rsid w:val="00490822"/>
    <w:rsid w:val="004943E0"/>
    <w:rsid w:val="004A2DAF"/>
    <w:rsid w:val="004B0618"/>
    <w:rsid w:val="004B14A0"/>
    <w:rsid w:val="004B7421"/>
    <w:rsid w:val="004E4FB5"/>
    <w:rsid w:val="005272FE"/>
    <w:rsid w:val="00531320"/>
    <w:rsid w:val="00536ECD"/>
    <w:rsid w:val="00555CA6"/>
    <w:rsid w:val="00556002"/>
    <w:rsid w:val="00560971"/>
    <w:rsid w:val="00566453"/>
    <w:rsid w:val="00575F75"/>
    <w:rsid w:val="00581E26"/>
    <w:rsid w:val="005F7565"/>
    <w:rsid w:val="00611369"/>
    <w:rsid w:val="006166E4"/>
    <w:rsid w:val="0063284F"/>
    <w:rsid w:val="00653C03"/>
    <w:rsid w:val="00665065"/>
    <w:rsid w:val="00666C31"/>
    <w:rsid w:val="00681072"/>
    <w:rsid w:val="0069415E"/>
    <w:rsid w:val="006E1CC3"/>
    <w:rsid w:val="007000BE"/>
    <w:rsid w:val="00764D56"/>
    <w:rsid w:val="00785AEC"/>
    <w:rsid w:val="00797989"/>
    <w:rsid w:val="007C73BC"/>
    <w:rsid w:val="007C7669"/>
    <w:rsid w:val="007D1E5B"/>
    <w:rsid w:val="0081128C"/>
    <w:rsid w:val="00817ED4"/>
    <w:rsid w:val="00824B37"/>
    <w:rsid w:val="00841D74"/>
    <w:rsid w:val="00875DCC"/>
    <w:rsid w:val="0089037C"/>
    <w:rsid w:val="008A25C2"/>
    <w:rsid w:val="008A2975"/>
    <w:rsid w:val="008D36FA"/>
    <w:rsid w:val="008E5207"/>
    <w:rsid w:val="00902197"/>
    <w:rsid w:val="009079FA"/>
    <w:rsid w:val="0091335F"/>
    <w:rsid w:val="00921B7E"/>
    <w:rsid w:val="00923FA3"/>
    <w:rsid w:val="00937DA5"/>
    <w:rsid w:val="00963B3D"/>
    <w:rsid w:val="00967112"/>
    <w:rsid w:val="009B31F9"/>
    <w:rsid w:val="009C45B4"/>
    <w:rsid w:val="009C7701"/>
    <w:rsid w:val="00A05A57"/>
    <w:rsid w:val="00A14DFA"/>
    <w:rsid w:val="00A22D4D"/>
    <w:rsid w:val="00A25E10"/>
    <w:rsid w:val="00A27C3D"/>
    <w:rsid w:val="00A31538"/>
    <w:rsid w:val="00A37553"/>
    <w:rsid w:val="00A8169C"/>
    <w:rsid w:val="00AA3AAC"/>
    <w:rsid w:val="00AB752F"/>
    <w:rsid w:val="00AF3AC1"/>
    <w:rsid w:val="00B10580"/>
    <w:rsid w:val="00B178F5"/>
    <w:rsid w:val="00B2411B"/>
    <w:rsid w:val="00B2425E"/>
    <w:rsid w:val="00B50A20"/>
    <w:rsid w:val="00B720E5"/>
    <w:rsid w:val="00B75B92"/>
    <w:rsid w:val="00B77195"/>
    <w:rsid w:val="00B83655"/>
    <w:rsid w:val="00B85350"/>
    <w:rsid w:val="00BA31FA"/>
    <w:rsid w:val="00BA441D"/>
    <w:rsid w:val="00BA6013"/>
    <w:rsid w:val="00BD5917"/>
    <w:rsid w:val="00C05E17"/>
    <w:rsid w:val="00C15770"/>
    <w:rsid w:val="00C16B3A"/>
    <w:rsid w:val="00C204A5"/>
    <w:rsid w:val="00C35E2D"/>
    <w:rsid w:val="00C52876"/>
    <w:rsid w:val="00C53937"/>
    <w:rsid w:val="00C62F7D"/>
    <w:rsid w:val="00C67F2C"/>
    <w:rsid w:val="00C7580C"/>
    <w:rsid w:val="00C832FA"/>
    <w:rsid w:val="00C91C47"/>
    <w:rsid w:val="00CF08E2"/>
    <w:rsid w:val="00D02168"/>
    <w:rsid w:val="00D91418"/>
    <w:rsid w:val="00DE4398"/>
    <w:rsid w:val="00DF2D2E"/>
    <w:rsid w:val="00E124B1"/>
    <w:rsid w:val="00E44031"/>
    <w:rsid w:val="00E6243F"/>
    <w:rsid w:val="00E72CDB"/>
    <w:rsid w:val="00E92F6F"/>
    <w:rsid w:val="00E96FBE"/>
    <w:rsid w:val="00EA79D2"/>
    <w:rsid w:val="00EB070A"/>
    <w:rsid w:val="00EC10E7"/>
    <w:rsid w:val="00F14EA4"/>
    <w:rsid w:val="00F42040"/>
    <w:rsid w:val="00F45C0F"/>
    <w:rsid w:val="00F718D4"/>
    <w:rsid w:val="00F9301F"/>
    <w:rsid w:val="00FB405B"/>
    <w:rsid w:val="00FC75A6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7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A31FA"/>
    <w:pPr>
      <w:keepNext/>
      <w:overflowPunct w:val="0"/>
      <w:autoSpaceDE w:val="0"/>
      <w:autoSpaceDN w:val="0"/>
      <w:adjustRightInd w:val="0"/>
      <w:ind w:firstLine="1134"/>
      <w:jc w:val="both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A31FA"/>
    <w:rPr>
      <w:rFonts w:eastAsia="Times New Roman" w:cs="Times New Roman"/>
      <w:sz w:val="24"/>
      <w:lang w:val="pl-PL" w:eastAsia="en-US" w:bidi="ar-SA"/>
    </w:rPr>
  </w:style>
  <w:style w:type="paragraph" w:styleId="NormalnyWeb">
    <w:name w:val="Normal (Web)"/>
    <w:basedOn w:val="Normalny"/>
    <w:uiPriority w:val="99"/>
    <w:rsid w:val="00560971"/>
    <w:pPr>
      <w:spacing w:before="100" w:beforeAutospacing="1" w:after="100" w:afterAutospacing="1"/>
    </w:pPr>
  </w:style>
  <w:style w:type="paragraph" w:customStyle="1" w:styleId="Style8">
    <w:name w:val="Style8"/>
    <w:basedOn w:val="Normalny"/>
    <w:uiPriority w:val="99"/>
    <w:rsid w:val="005609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">
    <w:name w:val="Font Style20"/>
    <w:basedOn w:val="Domylnaczcionkaakapitu"/>
    <w:uiPriority w:val="99"/>
    <w:rsid w:val="00560971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rsid w:val="00560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60971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0971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6097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56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09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136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415E"/>
    <w:pPr>
      <w:ind w:left="720"/>
      <w:contextualSpacing/>
    </w:pPr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24C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D36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7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A31FA"/>
    <w:pPr>
      <w:keepNext/>
      <w:overflowPunct w:val="0"/>
      <w:autoSpaceDE w:val="0"/>
      <w:autoSpaceDN w:val="0"/>
      <w:adjustRightInd w:val="0"/>
      <w:ind w:firstLine="1134"/>
      <w:jc w:val="both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A31FA"/>
    <w:rPr>
      <w:rFonts w:eastAsia="Times New Roman" w:cs="Times New Roman"/>
      <w:sz w:val="24"/>
      <w:lang w:val="pl-PL" w:eastAsia="en-US" w:bidi="ar-SA"/>
    </w:rPr>
  </w:style>
  <w:style w:type="paragraph" w:styleId="NormalnyWeb">
    <w:name w:val="Normal (Web)"/>
    <w:basedOn w:val="Normalny"/>
    <w:uiPriority w:val="99"/>
    <w:rsid w:val="00560971"/>
    <w:pPr>
      <w:spacing w:before="100" w:beforeAutospacing="1" w:after="100" w:afterAutospacing="1"/>
    </w:pPr>
  </w:style>
  <w:style w:type="paragraph" w:customStyle="1" w:styleId="Style8">
    <w:name w:val="Style8"/>
    <w:basedOn w:val="Normalny"/>
    <w:uiPriority w:val="99"/>
    <w:rsid w:val="005609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">
    <w:name w:val="Font Style20"/>
    <w:basedOn w:val="Domylnaczcionkaakapitu"/>
    <w:uiPriority w:val="99"/>
    <w:rsid w:val="00560971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rsid w:val="00560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60971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0971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6097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56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09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136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415E"/>
    <w:pPr>
      <w:ind w:left="720"/>
      <w:contextualSpacing/>
    </w:pPr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24C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D36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W I A D O M I E N I E</vt:lpstr>
    </vt:vector>
  </TitlesOfParts>
  <Company>ATC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W I A D O M I E N I E</dc:title>
  <dc:creator>Antoni Olesiak</dc:creator>
  <cp:lastModifiedBy>Patrycja Tobiasz</cp:lastModifiedBy>
  <cp:revision>3</cp:revision>
  <cp:lastPrinted>2022-07-20T08:36:00Z</cp:lastPrinted>
  <dcterms:created xsi:type="dcterms:W3CDTF">2022-07-19T11:27:00Z</dcterms:created>
  <dcterms:modified xsi:type="dcterms:W3CDTF">2022-07-20T08:36:00Z</dcterms:modified>
</cp:coreProperties>
</file>