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E2" w:rsidRPr="00AD0D9A" w:rsidRDefault="000C07E2" w:rsidP="000C07E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</w:p>
    <w:p w:rsidR="000C07E2" w:rsidRPr="00AD0D9A" w:rsidRDefault="000C07E2" w:rsidP="000C07E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uchwały nr </w:t>
      </w:r>
      <w:r w:rsidR="009D51E3" w:rsidRPr="009D51E3">
        <w:rPr>
          <w:rFonts w:ascii="Arial" w:eastAsia="Times New Roman" w:hAnsi="Arial" w:cs="Arial"/>
          <w:b/>
          <w:sz w:val="24"/>
          <w:szCs w:val="24"/>
          <w:lang w:eastAsia="pl-PL"/>
        </w:rPr>
        <w:t>294/23</w:t>
      </w:r>
    </w:p>
    <w:p w:rsidR="000C07E2" w:rsidRPr="00AD0D9A" w:rsidRDefault="000C07E2" w:rsidP="000C07E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>Zarządu Województwa Małopolskiego</w:t>
      </w:r>
    </w:p>
    <w:p w:rsidR="000C07E2" w:rsidRPr="00AD0D9A" w:rsidRDefault="000C07E2" w:rsidP="000C07E2">
      <w:pPr>
        <w:spacing w:after="7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9D51E3">
        <w:rPr>
          <w:rFonts w:ascii="Arial" w:eastAsia="Times New Roman" w:hAnsi="Arial" w:cs="Arial"/>
          <w:b/>
          <w:sz w:val="24"/>
          <w:szCs w:val="24"/>
          <w:lang w:eastAsia="pl-PL"/>
        </w:rPr>
        <w:t>28 lutego</w:t>
      </w: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1F726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AD0D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A7670F" w:rsidRPr="004C5648" w:rsidRDefault="000C07E2" w:rsidP="00A7670F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/>
          <w:b/>
          <w:sz w:val="24"/>
          <w:szCs w:val="24"/>
        </w:rPr>
      </w:pPr>
      <w:r w:rsidRPr="004C5648">
        <w:rPr>
          <w:rFonts w:ascii="Arial" w:hAnsi="Arial" w:cs="Arial"/>
          <w:b/>
          <w:sz w:val="24"/>
          <w:szCs w:val="24"/>
        </w:rPr>
        <w:t xml:space="preserve">Regulamin konkursu </w:t>
      </w:r>
      <w:r w:rsidR="00A7670F" w:rsidRPr="004C5648">
        <w:rPr>
          <w:rFonts w:ascii="Arial" w:eastAsia="Times New Roman" w:hAnsi="Arial"/>
          <w:b/>
          <w:sz w:val="24"/>
          <w:szCs w:val="24"/>
        </w:rPr>
        <w:t>pn.</w:t>
      </w:r>
    </w:p>
    <w:p w:rsidR="00A7670F" w:rsidRPr="004C5648" w:rsidRDefault="00A7670F" w:rsidP="00A7670F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/>
          <w:b/>
          <w:sz w:val="24"/>
          <w:szCs w:val="24"/>
        </w:rPr>
      </w:pPr>
      <w:r w:rsidRPr="004C5648">
        <w:rPr>
          <w:rFonts w:ascii="Arial" w:eastAsia="Times New Roman" w:hAnsi="Arial"/>
          <w:b/>
          <w:sz w:val="24"/>
          <w:szCs w:val="24"/>
        </w:rPr>
        <w:t xml:space="preserve">„Małopolska Pamięta – zachowanie miejsc pamięci </w:t>
      </w:r>
      <w:r w:rsidR="001F7262" w:rsidRPr="004C5648">
        <w:rPr>
          <w:rFonts w:ascii="Arial" w:eastAsia="Times New Roman" w:hAnsi="Arial"/>
          <w:b/>
          <w:sz w:val="24"/>
          <w:szCs w:val="24"/>
        </w:rPr>
        <w:t>historycznej</w:t>
      </w:r>
      <w:r w:rsidRPr="004C5648">
        <w:rPr>
          <w:rFonts w:ascii="Arial" w:eastAsia="Times New Roman" w:hAnsi="Arial"/>
          <w:b/>
          <w:sz w:val="24"/>
          <w:szCs w:val="24"/>
        </w:rPr>
        <w:t>”</w:t>
      </w:r>
    </w:p>
    <w:p w:rsidR="00A7670F" w:rsidRPr="004C5648" w:rsidRDefault="00A7670F" w:rsidP="00A7670F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/>
          <w:b/>
          <w:sz w:val="24"/>
          <w:szCs w:val="24"/>
        </w:rPr>
      </w:pPr>
      <w:r w:rsidRPr="004C5648">
        <w:rPr>
          <w:rFonts w:ascii="Arial" w:eastAsia="Times New Roman" w:hAnsi="Arial"/>
          <w:b/>
          <w:sz w:val="24"/>
          <w:szCs w:val="24"/>
        </w:rPr>
        <w:t xml:space="preserve">dla jednostek samorządu terytorialnego </w:t>
      </w:r>
    </w:p>
    <w:p w:rsidR="00A7670F" w:rsidRPr="004C5648" w:rsidRDefault="00A7670F" w:rsidP="00A7670F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5648">
        <w:rPr>
          <w:rFonts w:ascii="Arial" w:eastAsia="Times New Roman" w:hAnsi="Arial"/>
          <w:b/>
          <w:sz w:val="24"/>
          <w:szCs w:val="24"/>
        </w:rPr>
        <w:t>z terenu województwa małopolskiego</w:t>
      </w:r>
    </w:p>
    <w:p w:rsidR="00586F10" w:rsidRPr="00AD0D9A" w:rsidRDefault="00586F10" w:rsidP="00586F10">
      <w:pPr>
        <w:spacing w:after="360" w:line="240" w:lineRule="auto"/>
        <w:jc w:val="center"/>
        <w:rPr>
          <w:rFonts w:ascii="Arial" w:hAnsi="Arial" w:cs="Arial"/>
          <w:b/>
          <w:strike/>
          <w:sz w:val="24"/>
          <w:szCs w:val="24"/>
        </w:rPr>
      </w:pPr>
    </w:p>
    <w:p w:rsidR="00586F10" w:rsidRPr="00AD0D9A" w:rsidRDefault="00586F10" w:rsidP="00586F10">
      <w:pPr>
        <w:keepNext/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I. CEL I RODZAJ ZADAŃ</w:t>
      </w:r>
    </w:p>
    <w:p w:rsidR="00586F10" w:rsidRPr="00AD0D9A" w:rsidRDefault="00586F10" w:rsidP="00586F10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1</w:t>
      </w:r>
    </w:p>
    <w:p w:rsidR="00586F10" w:rsidRPr="00AD0D9A" w:rsidRDefault="00586F10" w:rsidP="00FF1B30">
      <w:pPr>
        <w:numPr>
          <w:ilvl w:val="0"/>
          <w:numId w:val="13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Ilekroć w Regulaminie konkursu jest mowa o:</w:t>
      </w:r>
    </w:p>
    <w:p w:rsidR="00586F10" w:rsidRPr="00AD0D9A" w:rsidRDefault="00586F10" w:rsidP="00FF1B30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 xml:space="preserve">pracach konserwatorskich </w:t>
      </w:r>
      <w:r w:rsidRPr="00AD0D9A">
        <w:rPr>
          <w:rFonts w:ascii="Arial" w:eastAsia="Times New Roman" w:hAnsi="Arial" w:cs="Arial"/>
          <w:lang w:eastAsia="pl-PL"/>
        </w:rPr>
        <w:t>– należy przez to rozumieć działania mające na celu zabezpieczenie i utrwalenie substancji zabytku, zahamowanie procesów jego destrukcji oraz dokumentowanie tych działań,</w:t>
      </w:r>
    </w:p>
    <w:p w:rsidR="00586F10" w:rsidRPr="00AD0D9A" w:rsidRDefault="00586F10" w:rsidP="00FF1B30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 xml:space="preserve">pracach restauratorskich </w:t>
      </w:r>
      <w:r w:rsidRPr="00AD0D9A">
        <w:rPr>
          <w:rFonts w:ascii="Arial" w:eastAsia="Times New Roman" w:hAnsi="Arial" w:cs="Arial"/>
          <w:lang w:eastAsia="pl-PL"/>
        </w:rPr>
        <w:t>– należy przez to rozumieć działania mające na celu</w:t>
      </w:r>
      <w:r w:rsidRPr="00AD0D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D0D9A">
        <w:rPr>
          <w:rFonts w:ascii="Arial" w:eastAsia="Times New Roman" w:hAnsi="Arial" w:cs="Arial"/>
          <w:lang w:eastAsia="pl-PL"/>
        </w:rPr>
        <w:t>wyeksponowanie wartości artystycznych i estetycznych zabytku, w tym – jeżeli istnieje taka potrzeba – uzupełnienie lub odtworzenie jego części, oraz dokumentowanie tych działań,</w:t>
      </w:r>
    </w:p>
    <w:p w:rsidR="00586F10" w:rsidRPr="00AD0D9A" w:rsidRDefault="00586F10" w:rsidP="00FF1B30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 xml:space="preserve">robotach budowlanych </w:t>
      </w:r>
      <w:r w:rsidRPr="00AD0D9A">
        <w:rPr>
          <w:rFonts w:ascii="Arial" w:eastAsia="Times New Roman" w:hAnsi="Arial" w:cs="Arial"/>
          <w:lang w:eastAsia="pl-PL"/>
        </w:rPr>
        <w:t>– należy przez to rozumieć roboty budowlane w rozumieniu przepisów prawa budowlanego,</w:t>
      </w:r>
    </w:p>
    <w:p w:rsidR="00586F10" w:rsidRPr="00AD0D9A" w:rsidRDefault="00586F10" w:rsidP="00FF1B30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otoczeniu</w:t>
      </w:r>
      <w:r w:rsidRPr="00AD0D9A">
        <w:rPr>
          <w:rFonts w:ascii="Arial" w:eastAsia="Times New Roman" w:hAnsi="Arial" w:cs="Arial"/>
          <w:lang w:eastAsia="pl-PL"/>
        </w:rPr>
        <w:t xml:space="preserve"> – należy przez to rozumieć teren wokó</w:t>
      </w:r>
      <w:r w:rsidR="00BC5F02" w:rsidRPr="00AD0D9A">
        <w:rPr>
          <w:rFonts w:ascii="Arial" w:eastAsia="Times New Roman" w:hAnsi="Arial" w:cs="Arial"/>
          <w:lang w:eastAsia="pl-PL"/>
        </w:rPr>
        <w:t>ł lub przy zabytku wyznaczony w </w:t>
      </w:r>
      <w:r w:rsidRPr="00AD0D9A">
        <w:rPr>
          <w:rFonts w:ascii="Arial" w:eastAsia="Times New Roman" w:hAnsi="Arial" w:cs="Arial"/>
          <w:lang w:eastAsia="pl-PL"/>
        </w:rPr>
        <w:t xml:space="preserve">decyzji o wpisie tego terenu do rejestru zabytków, w celu ochrony wartości widokowych </w:t>
      </w:r>
      <w:r w:rsidR="003B4F46" w:rsidRPr="00AD0D9A">
        <w:rPr>
          <w:rFonts w:ascii="Arial" w:eastAsia="Times New Roman" w:hAnsi="Arial" w:cs="Arial"/>
          <w:lang w:eastAsia="pl-PL"/>
        </w:rPr>
        <w:t>obiektu</w:t>
      </w:r>
      <w:r w:rsidRPr="00AD0D9A">
        <w:rPr>
          <w:rFonts w:ascii="Arial" w:eastAsia="Times New Roman" w:hAnsi="Arial" w:cs="Arial"/>
          <w:lang w:eastAsia="pl-PL"/>
        </w:rPr>
        <w:t xml:space="preserve"> oraz je</w:t>
      </w:r>
      <w:r w:rsidR="003B4F46" w:rsidRPr="00AD0D9A">
        <w:rPr>
          <w:rFonts w:ascii="Arial" w:eastAsia="Times New Roman" w:hAnsi="Arial" w:cs="Arial"/>
          <w:lang w:eastAsia="pl-PL"/>
        </w:rPr>
        <w:t>go</w:t>
      </w:r>
      <w:r w:rsidRPr="00AD0D9A">
        <w:rPr>
          <w:rFonts w:ascii="Arial" w:eastAsia="Times New Roman" w:hAnsi="Arial" w:cs="Arial"/>
          <w:lang w:eastAsia="pl-PL"/>
        </w:rPr>
        <w:t xml:space="preserve"> ochrony przed szkodliwym oddziaływaniem czynników zewnętrznych; w przypadku </w:t>
      </w:r>
      <w:r w:rsidR="003B4F46" w:rsidRPr="00AD0D9A">
        <w:rPr>
          <w:rFonts w:ascii="Arial" w:eastAsia="Times New Roman" w:hAnsi="Arial" w:cs="Arial"/>
          <w:lang w:eastAsia="pl-PL"/>
        </w:rPr>
        <w:t xml:space="preserve">obiektów </w:t>
      </w:r>
      <w:r w:rsidR="00325FC4">
        <w:rPr>
          <w:rFonts w:ascii="Arial" w:eastAsia="Times New Roman" w:hAnsi="Arial" w:cs="Arial"/>
          <w:lang w:eastAsia="pl-PL"/>
        </w:rPr>
        <w:t>nie</w:t>
      </w:r>
      <w:r w:rsidRPr="00AD0D9A">
        <w:rPr>
          <w:rFonts w:ascii="Arial" w:eastAsia="Times New Roman" w:hAnsi="Arial" w:cs="Arial"/>
          <w:lang w:eastAsia="pl-PL"/>
        </w:rPr>
        <w:t xml:space="preserve">wpisanych do rejestru zabytków, przez otoczenie należy rozumieć obszar bezpośrednio </w:t>
      </w:r>
      <w:r w:rsidR="003B4F46" w:rsidRPr="00AD0D9A">
        <w:rPr>
          <w:rFonts w:ascii="Arial" w:eastAsia="Times New Roman" w:hAnsi="Arial" w:cs="Arial"/>
          <w:lang w:eastAsia="pl-PL"/>
        </w:rPr>
        <w:t xml:space="preserve">do niego </w:t>
      </w:r>
      <w:r w:rsidRPr="00AD0D9A">
        <w:rPr>
          <w:rFonts w:ascii="Arial" w:eastAsia="Times New Roman" w:hAnsi="Arial" w:cs="Arial"/>
          <w:lang w:eastAsia="pl-PL"/>
        </w:rPr>
        <w:t xml:space="preserve">przylegający, zapewniający ochronę </w:t>
      </w:r>
      <w:r w:rsidR="009F204E" w:rsidRPr="00AD0D9A">
        <w:rPr>
          <w:rFonts w:ascii="Arial" w:eastAsia="Times New Roman" w:hAnsi="Arial" w:cs="Arial"/>
          <w:lang w:eastAsia="pl-PL"/>
        </w:rPr>
        <w:t xml:space="preserve">jego </w:t>
      </w:r>
      <w:r w:rsidRPr="00AD0D9A">
        <w:rPr>
          <w:rFonts w:ascii="Arial" w:eastAsia="Times New Roman" w:hAnsi="Arial" w:cs="Arial"/>
          <w:lang w:eastAsia="pl-PL"/>
        </w:rPr>
        <w:t>wartości widokowych oraz gwarantujący ochronę przed szkodliwym oddziaływaniem czynników zewnętrznych,</w:t>
      </w:r>
    </w:p>
    <w:p w:rsidR="00586F10" w:rsidRPr="004C5648" w:rsidRDefault="00586F10" w:rsidP="00FF1B30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rejestrze zabytków</w:t>
      </w:r>
      <w:r w:rsidRPr="00AD0D9A">
        <w:rPr>
          <w:rFonts w:ascii="Arial" w:eastAsia="Times New Roman" w:hAnsi="Arial" w:cs="Arial"/>
          <w:lang w:eastAsia="pl-PL"/>
        </w:rPr>
        <w:t xml:space="preserve"> – należy przez to rozumieć ustawową formę ochrony zabytków, o której mowa w art. 8 ustawy o </w:t>
      </w:r>
      <w:r w:rsidRPr="004C5648">
        <w:rPr>
          <w:rFonts w:ascii="Arial" w:eastAsia="Times New Roman" w:hAnsi="Arial" w:cs="Arial"/>
          <w:lang w:eastAsia="pl-PL"/>
        </w:rPr>
        <w:t>ochronie zabytków i opiece nad zabytkami,</w:t>
      </w:r>
    </w:p>
    <w:p w:rsidR="00586F10" w:rsidRPr="004C5648" w:rsidRDefault="00586F10" w:rsidP="00FF1B30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C5648">
        <w:rPr>
          <w:rFonts w:ascii="Arial" w:eastAsia="Times New Roman" w:hAnsi="Arial" w:cs="Arial"/>
          <w:b/>
          <w:lang w:eastAsia="pl-PL"/>
        </w:rPr>
        <w:t xml:space="preserve">ewidencji zabytków </w:t>
      </w:r>
      <w:r w:rsidRPr="004C5648">
        <w:rPr>
          <w:rFonts w:ascii="Arial" w:eastAsia="Times New Roman" w:hAnsi="Arial" w:cs="Arial"/>
          <w:lang w:eastAsia="pl-PL"/>
        </w:rPr>
        <w:t>– należy przez to rozumieć ustawową formę ochrony zabytków, o której mowa w art. 22 ustawy o ochronie zabytków i opiece nad zabytkami,</w:t>
      </w:r>
    </w:p>
    <w:p w:rsidR="00586F10" w:rsidRPr="004C5648" w:rsidRDefault="00586F10" w:rsidP="00FF1B30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C5648">
        <w:rPr>
          <w:rFonts w:ascii="Arial" w:eastAsia="Times New Roman" w:hAnsi="Arial" w:cs="Arial"/>
          <w:b/>
          <w:lang w:eastAsia="pl-PL"/>
        </w:rPr>
        <w:t xml:space="preserve">wnioskodawcy </w:t>
      </w:r>
      <w:r w:rsidRPr="004C5648">
        <w:rPr>
          <w:rFonts w:ascii="Arial" w:eastAsia="Times New Roman" w:hAnsi="Arial" w:cs="Arial"/>
          <w:lang w:eastAsia="pl-PL"/>
        </w:rPr>
        <w:t xml:space="preserve">– </w:t>
      </w:r>
      <w:r w:rsidR="00386CC3" w:rsidRPr="004C5648">
        <w:rPr>
          <w:rFonts w:ascii="Arial" w:eastAsia="Times New Roman" w:hAnsi="Arial" w:cs="Arial"/>
          <w:lang w:eastAsia="pl-PL"/>
        </w:rPr>
        <w:t xml:space="preserve">należy przez to rozumieć podmiot, który na zasadach określonych w niniejszym Regulaminie konkursu ubiega się o dotację z budżetu województwa małopolskiego na prace konserwatorskie, restauratorskie lub roboty budowlane obiektu stanowiącego miejsce pamięci </w:t>
      </w:r>
      <w:r w:rsidR="001F7262" w:rsidRPr="004C5648">
        <w:rPr>
          <w:rFonts w:ascii="Arial" w:eastAsia="Times New Roman" w:hAnsi="Arial" w:cs="Arial"/>
          <w:lang w:eastAsia="pl-PL"/>
        </w:rPr>
        <w:t>historycznej</w:t>
      </w:r>
      <w:r w:rsidRPr="004C5648">
        <w:rPr>
          <w:rFonts w:ascii="Arial" w:eastAsia="Times New Roman" w:hAnsi="Arial" w:cs="Arial"/>
          <w:lang w:eastAsia="pl-PL"/>
        </w:rPr>
        <w:t>,</w:t>
      </w:r>
    </w:p>
    <w:p w:rsidR="00586F10" w:rsidRPr="004C5648" w:rsidRDefault="00586F10" w:rsidP="00FF1B30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C5648">
        <w:rPr>
          <w:rFonts w:ascii="Arial" w:eastAsia="Times New Roman" w:hAnsi="Arial" w:cs="Arial"/>
          <w:b/>
          <w:lang w:eastAsia="pl-PL"/>
        </w:rPr>
        <w:t>beneficjencie</w:t>
      </w:r>
      <w:r w:rsidRPr="004C5648">
        <w:rPr>
          <w:rFonts w:ascii="Arial" w:eastAsia="Times New Roman" w:hAnsi="Arial" w:cs="Arial"/>
          <w:lang w:eastAsia="pl-PL"/>
        </w:rPr>
        <w:t xml:space="preserve"> – </w:t>
      </w:r>
      <w:r w:rsidR="00C00C05" w:rsidRPr="004C5648">
        <w:rPr>
          <w:rFonts w:ascii="Arial" w:eastAsia="Times New Roman" w:hAnsi="Arial" w:cs="Arial"/>
          <w:lang w:eastAsia="pl-PL"/>
        </w:rPr>
        <w:t xml:space="preserve">należy przez to rozumieć podmiot, któremu na zasadach określonych w niniejszym Regulaminie konkursu przyznano dotację z budżetu województwa małopolskiego na prace konserwatorskie, restauratorskie lub roboty budowlane obiektu stanowiącego miejsce pamięci </w:t>
      </w:r>
      <w:r w:rsidR="001F7262" w:rsidRPr="004C5648">
        <w:rPr>
          <w:rFonts w:ascii="Arial" w:eastAsia="Times New Roman" w:hAnsi="Arial" w:cs="Arial"/>
          <w:lang w:eastAsia="pl-PL"/>
        </w:rPr>
        <w:t>historycznej</w:t>
      </w:r>
      <w:r w:rsidRPr="004C5648">
        <w:rPr>
          <w:rFonts w:ascii="Arial" w:eastAsia="Times New Roman" w:hAnsi="Arial" w:cs="Arial"/>
          <w:lang w:eastAsia="pl-PL"/>
        </w:rPr>
        <w:t>,</w:t>
      </w:r>
    </w:p>
    <w:p w:rsidR="00586F10" w:rsidRPr="00AD0D9A" w:rsidRDefault="00586F10" w:rsidP="00FF1B30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środkach publicznych</w:t>
      </w:r>
      <w:r w:rsidRPr="00AD0D9A">
        <w:rPr>
          <w:rFonts w:ascii="Arial" w:eastAsia="Times New Roman" w:hAnsi="Arial" w:cs="Arial"/>
          <w:lang w:eastAsia="pl-PL"/>
        </w:rPr>
        <w:t xml:space="preserve"> – należy przez to rozumieć publiczne środki finansowe określone przepisami ustawy o finansach publicznych,</w:t>
      </w:r>
    </w:p>
    <w:p w:rsidR="00586F10" w:rsidRPr="00AD0D9A" w:rsidRDefault="00586F10" w:rsidP="00FF1B30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lastRenderedPageBreak/>
        <w:t>dotacji</w:t>
      </w:r>
      <w:r w:rsidRPr="00AD0D9A">
        <w:rPr>
          <w:rFonts w:ascii="Arial" w:eastAsia="Times New Roman" w:hAnsi="Arial" w:cs="Arial"/>
          <w:lang w:eastAsia="pl-PL"/>
        </w:rPr>
        <w:t xml:space="preserve"> – należy przez to rozumieć pomoc finansową województwa małopolskiego w formie dotacji celowej, o której mowa w art. 220 ust. 1 ustawy o finansach publicznych,</w:t>
      </w:r>
    </w:p>
    <w:p w:rsidR="00586F10" w:rsidRPr="00AD0D9A" w:rsidRDefault="00586F10" w:rsidP="00FF1B30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środkach własnych</w:t>
      </w:r>
      <w:r w:rsidRPr="00AD0D9A">
        <w:rPr>
          <w:rFonts w:ascii="Arial" w:eastAsia="Times New Roman" w:hAnsi="Arial" w:cs="Arial"/>
          <w:lang w:eastAsia="pl-PL"/>
        </w:rPr>
        <w:t xml:space="preserve"> – należy przez to rozumieć wszelkie środki finansowe przeznaczone na pokrycie</w:t>
      </w:r>
      <w:r w:rsidR="00325FC4">
        <w:rPr>
          <w:rFonts w:ascii="Arial" w:eastAsia="Times New Roman" w:hAnsi="Arial" w:cs="Arial"/>
          <w:lang w:eastAsia="pl-PL"/>
        </w:rPr>
        <w:t xml:space="preserve"> kosztów realizacji zadania niep</w:t>
      </w:r>
      <w:r w:rsidRPr="00AD0D9A">
        <w:rPr>
          <w:rFonts w:ascii="Arial" w:eastAsia="Times New Roman" w:hAnsi="Arial" w:cs="Arial"/>
          <w:lang w:eastAsia="pl-PL"/>
        </w:rPr>
        <w:t>ochodzące z budżetu województwa małopolskiego,</w:t>
      </w:r>
    </w:p>
    <w:p w:rsidR="00586F10" w:rsidRPr="00AD0D9A" w:rsidRDefault="00586F10" w:rsidP="00FF1B30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b/>
          <w:bCs/>
          <w:lang w:eastAsia="pl-PL"/>
        </w:rPr>
        <w:t xml:space="preserve">terminie realizacji zadania </w:t>
      </w:r>
      <w:r w:rsidRPr="00AD0D9A">
        <w:rPr>
          <w:rFonts w:ascii="Arial" w:eastAsia="Times New Roman" w:hAnsi="Arial" w:cs="Arial"/>
          <w:lang w:eastAsia="pl-PL"/>
        </w:rPr>
        <w:t>–</w:t>
      </w:r>
      <w:r w:rsidRPr="00AD0D9A">
        <w:rPr>
          <w:rFonts w:ascii="Arial" w:eastAsia="Times New Roman" w:hAnsi="Arial" w:cs="Arial"/>
          <w:bCs/>
          <w:lang w:eastAsia="pl-PL"/>
        </w:rPr>
        <w:t xml:space="preserve"> </w:t>
      </w:r>
      <w:r w:rsidRPr="00AD0D9A">
        <w:rPr>
          <w:rFonts w:ascii="Arial" w:eastAsia="Times New Roman" w:hAnsi="Arial" w:cs="Arial"/>
          <w:lang w:eastAsia="pl-PL"/>
        </w:rPr>
        <w:t>należy przez to rozumieć ostateczny termin wykonania prac konserwatorskich, restauratorskich lub robót budowlanych – będących przedmiotem umowy o udzielenie dotacji.</w:t>
      </w:r>
    </w:p>
    <w:p w:rsidR="00F142DF" w:rsidRPr="00AD0D9A" w:rsidRDefault="00F142DF" w:rsidP="00F142DF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2</w:t>
      </w:r>
    </w:p>
    <w:p w:rsidR="00D8367A" w:rsidRPr="004C5648" w:rsidRDefault="00F142DF" w:rsidP="00C64EA4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Arial" w:hAnsi="Arial" w:cs="Arial"/>
        </w:rPr>
      </w:pPr>
      <w:r w:rsidRPr="004C5648">
        <w:rPr>
          <w:rFonts w:ascii="Arial" w:hAnsi="Arial" w:cs="Arial"/>
        </w:rPr>
        <w:t>Konkurs dotyczy podejmowania działań związanych z właściwie sprawowaną przez organy administracji publicznej ochroną i właścicielską opieką nad</w:t>
      </w:r>
      <w:r w:rsidR="004E42E0" w:rsidRPr="004C5648">
        <w:rPr>
          <w:rFonts w:ascii="Arial" w:hAnsi="Arial" w:cs="Arial"/>
        </w:rPr>
        <w:t xml:space="preserve"> </w:t>
      </w:r>
      <w:r w:rsidR="004E42E0" w:rsidRPr="004C5648">
        <w:rPr>
          <w:rFonts w:ascii="Arial" w:hAnsi="Arial" w:cs="Arial"/>
          <w:b/>
        </w:rPr>
        <w:t>zabytkowymi</w:t>
      </w:r>
      <w:r w:rsidRPr="004C5648">
        <w:rPr>
          <w:rFonts w:ascii="Arial" w:hAnsi="Arial" w:cs="Arial"/>
          <w:b/>
        </w:rPr>
        <w:t xml:space="preserve"> miejscami pamięci </w:t>
      </w:r>
      <w:r w:rsidR="001F7262" w:rsidRPr="004C5648">
        <w:rPr>
          <w:rFonts w:ascii="Arial" w:hAnsi="Arial" w:cs="Arial"/>
          <w:b/>
        </w:rPr>
        <w:t>historycznej</w:t>
      </w:r>
      <w:r w:rsidR="005257A8" w:rsidRPr="004C5648">
        <w:rPr>
          <w:rFonts w:ascii="Arial" w:hAnsi="Arial" w:cs="Arial"/>
        </w:rPr>
        <w:t xml:space="preserve">, </w:t>
      </w:r>
      <w:r w:rsidRPr="004C5648">
        <w:rPr>
          <w:rFonts w:ascii="Arial" w:hAnsi="Arial" w:cs="Arial"/>
        </w:rPr>
        <w:t>będącymi obiektami budowlanymi, budowlami lub obiektami małej architektury – w rozumieniu przepisów prawa budowlanego – posiadającymi wartość historyczną i /lub artystyczną</w:t>
      </w:r>
      <w:r w:rsidR="00D8367A" w:rsidRPr="004C5648">
        <w:rPr>
          <w:rFonts w:ascii="Arial" w:hAnsi="Arial" w:cs="Arial"/>
        </w:rPr>
        <w:t>. Miejsca</w:t>
      </w:r>
      <w:r w:rsidR="00BA4911" w:rsidRPr="004C5648">
        <w:rPr>
          <w:rFonts w:ascii="Arial" w:hAnsi="Arial" w:cs="Arial"/>
        </w:rPr>
        <w:t xml:space="preserve"> pamięci historycznej są materialnym przejawem pamięci o historii regionu</w:t>
      </w:r>
      <w:r w:rsidR="006A2B15">
        <w:rPr>
          <w:rFonts w:ascii="Arial" w:hAnsi="Arial" w:cs="Arial"/>
        </w:rPr>
        <w:t xml:space="preserve"> i Polski</w:t>
      </w:r>
      <w:r w:rsidR="00BA4911" w:rsidRPr="004C5648">
        <w:rPr>
          <w:rFonts w:ascii="Arial" w:hAnsi="Arial" w:cs="Arial"/>
        </w:rPr>
        <w:t xml:space="preserve">, </w:t>
      </w:r>
      <w:r w:rsidR="0065143E" w:rsidRPr="004C5648">
        <w:rPr>
          <w:rFonts w:ascii="Arial" w:hAnsi="Arial" w:cs="Arial"/>
        </w:rPr>
        <w:t>ważnych dla społeczności lokalnych miejscach, mieszkańcach i wydarzeniach,</w:t>
      </w:r>
      <w:r w:rsidR="0065143E" w:rsidRPr="004C5648">
        <w:t xml:space="preserve"> </w:t>
      </w:r>
      <w:r w:rsidR="0065143E" w:rsidRPr="004C5648">
        <w:rPr>
          <w:rFonts w:ascii="Arial" w:hAnsi="Arial" w:cs="Arial"/>
        </w:rPr>
        <w:t>świadkiem i wiedzą o naszej przeszłości.</w:t>
      </w:r>
    </w:p>
    <w:p w:rsidR="00BA4911" w:rsidRPr="004C5648" w:rsidRDefault="005257A8" w:rsidP="00D80FE9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Arial" w:hAnsi="Arial" w:cs="Arial"/>
        </w:rPr>
      </w:pPr>
      <w:r w:rsidRPr="004C5648">
        <w:rPr>
          <w:rFonts w:ascii="Arial" w:hAnsi="Arial" w:cs="Arial"/>
        </w:rPr>
        <w:t>Jako miejsca pamięci historycznej</w:t>
      </w:r>
      <w:r w:rsidR="006133A9" w:rsidRPr="004C5648">
        <w:rPr>
          <w:rFonts w:ascii="Arial" w:hAnsi="Arial" w:cs="Arial"/>
        </w:rPr>
        <w:t>, będące przedmiotem wniosku,</w:t>
      </w:r>
      <w:r w:rsidRPr="004C5648">
        <w:rPr>
          <w:rFonts w:ascii="Arial" w:hAnsi="Arial" w:cs="Arial"/>
        </w:rPr>
        <w:t xml:space="preserve"> rozumie się:</w:t>
      </w:r>
    </w:p>
    <w:p w:rsidR="00883D0E" w:rsidRPr="004C5648" w:rsidRDefault="00883D0E" w:rsidP="00883D0E">
      <w:pPr>
        <w:pStyle w:val="Akapitzlist"/>
        <w:numPr>
          <w:ilvl w:val="1"/>
          <w:numId w:val="13"/>
        </w:numPr>
        <w:tabs>
          <w:tab w:val="clear" w:pos="1440"/>
        </w:tabs>
        <w:spacing w:after="120" w:line="240" w:lineRule="auto"/>
        <w:ind w:left="709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5648">
        <w:rPr>
          <w:rFonts w:ascii="Arial" w:eastAsia="Times New Roman" w:hAnsi="Arial" w:cs="Arial"/>
          <w:lang w:eastAsia="pl-PL"/>
        </w:rPr>
        <w:t>pomniki;</w:t>
      </w:r>
    </w:p>
    <w:p w:rsidR="00883D0E" w:rsidRPr="004C5648" w:rsidRDefault="00883D0E" w:rsidP="00883D0E">
      <w:pPr>
        <w:pStyle w:val="Akapitzlist"/>
        <w:numPr>
          <w:ilvl w:val="1"/>
          <w:numId w:val="13"/>
        </w:numPr>
        <w:tabs>
          <w:tab w:val="clear" w:pos="1440"/>
        </w:tabs>
        <w:spacing w:after="120" w:line="240" w:lineRule="auto"/>
        <w:ind w:left="709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5648">
        <w:rPr>
          <w:rFonts w:ascii="Arial" w:eastAsia="Times New Roman" w:hAnsi="Arial" w:cs="Arial"/>
          <w:lang w:eastAsia="pl-PL"/>
        </w:rPr>
        <w:t>groby i cmentarze wojenne;</w:t>
      </w:r>
    </w:p>
    <w:p w:rsidR="00883D0E" w:rsidRPr="004C5648" w:rsidRDefault="00883D0E" w:rsidP="00883D0E">
      <w:pPr>
        <w:pStyle w:val="Akapitzlist"/>
        <w:numPr>
          <w:ilvl w:val="1"/>
          <w:numId w:val="13"/>
        </w:numPr>
        <w:tabs>
          <w:tab w:val="clear" w:pos="1440"/>
        </w:tabs>
        <w:spacing w:after="120" w:line="240" w:lineRule="auto"/>
        <w:ind w:left="709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5648">
        <w:rPr>
          <w:rFonts w:ascii="Arial" w:eastAsia="Times New Roman" w:hAnsi="Arial" w:cs="Arial"/>
          <w:lang w:eastAsia="pl-PL"/>
        </w:rPr>
        <w:t>nagrobki osób ważnych dla społeczności lokalnych i postaci historycznych różnych narodowości zamieszkujących region,</w:t>
      </w:r>
    </w:p>
    <w:p w:rsidR="00883D0E" w:rsidRPr="004C5648" w:rsidRDefault="00883D0E" w:rsidP="00883D0E">
      <w:pPr>
        <w:pStyle w:val="Akapitzlist"/>
        <w:numPr>
          <w:ilvl w:val="1"/>
          <w:numId w:val="13"/>
        </w:numPr>
        <w:tabs>
          <w:tab w:val="clear" w:pos="1440"/>
        </w:tabs>
        <w:spacing w:after="120" w:line="240" w:lineRule="auto"/>
        <w:ind w:left="709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5648">
        <w:rPr>
          <w:rFonts w:ascii="Arial" w:eastAsia="Times New Roman" w:hAnsi="Arial" w:cs="Arial"/>
          <w:lang w:eastAsia="pl-PL"/>
        </w:rPr>
        <w:t>inne obiekty budowlane, budowle i obiekty małej architektury (z wyłączeniem wszelkiego rodzaju kapliczek i krzyży przydrożnych), będące świadectwem wydarzeń o szczególnym znaczeniu dla kształto</w:t>
      </w:r>
      <w:r w:rsidR="00190230" w:rsidRPr="004C5648">
        <w:rPr>
          <w:rFonts w:ascii="Arial" w:eastAsia="Times New Roman" w:hAnsi="Arial" w:cs="Arial"/>
          <w:lang w:eastAsia="pl-PL"/>
        </w:rPr>
        <w:t>wania się tożsamości narodowej oraz</w:t>
      </w:r>
      <w:r w:rsidRPr="004C5648">
        <w:rPr>
          <w:rFonts w:ascii="Arial" w:eastAsia="Times New Roman" w:hAnsi="Arial" w:cs="Arial"/>
          <w:lang w:eastAsia="pl-PL"/>
        </w:rPr>
        <w:t xml:space="preserve"> historii regionu i Polski.</w:t>
      </w:r>
    </w:p>
    <w:p w:rsidR="00F142DF" w:rsidRPr="00AD0D9A" w:rsidRDefault="00F142DF" w:rsidP="00FF1B30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Obiekty, przy których będą wykonywane prace konserwatorskie, restauratorskie lub roboty budowlane</w:t>
      </w:r>
      <w:r w:rsidRPr="00AD0D9A">
        <w:rPr>
          <w:rFonts w:ascii="Arial" w:eastAsia="Times New Roman" w:hAnsi="Arial" w:cs="Arial"/>
          <w:b/>
          <w:lang w:eastAsia="pl-PL"/>
        </w:rPr>
        <w:t xml:space="preserve"> nie muszą być wpisane do rejestru zabytków województwa małopolskiego lub gminnych ewidencji zabytków</w:t>
      </w:r>
      <w:r w:rsidRPr="00AD0D9A">
        <w:rPr>
          <w:rFonts w:ascii="Arial" w:eastAsia="Times New Roman" w:hAnsi="Arial" w:cs="Arial"/>
          <w:lang w:eastAsia="pl-PL"/>
        </w:rPr>
        <w:t xml:space="preserve">, </w:t>
      </w:r>
      <w:r w:rsidRPr="00AD0D9A">
        <w:rPr>
          <w:rFonts w:ascii="Arial" w:eastAsia="Times New Roman" w:hAnsi="Arial" w:cs="Arial"/>
          <w:b/>
          <w:lang w:eastAsia="pl-PL"/>
        </w:rPr>
        <w:t>ale powinny posiadać wartość artystyczną i / lub historyczną</w:t>
      </w:r>
      <w:r w:rsidRPr="00AD0D9A">
        <w:rPr>
          <w:rFonts w:ascii="Arial" w:eastAsia="Times New Roman" w:hAnsi="Arial" w:cs="Arial"/>
          <w:lang w:eastAsia="pl-PL"/>
        </w:rPr>
        <w:t>.</w:t>
      </w:r>
    </w:p>
    <w:p w:rsidR="00F142DF" w:rsidRPr="00AD0D9A" w:rsidRDefault="00F142DF" w:rsidP="00F142DF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3</w:t>
      </w:r>
    </w:p>
    <w:p w:rsidR="00F142DF" w:rsidRPr="00AD0D9A" w:rsidRDefault="00F142DF" w:rsidP="00E41D4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Działania, na które może być udzielona dotacja w ramach konkursu, obejmują prace konserwatorskie, restauratorskie lub roboty budowlane</w:t>
      </w:r>
      <w:r w:rsidR="00DB728C" w:rsidRPr="00AD0D9A">
        <w:rPr>
          <w:rFonts w:ascii="Arial" w:eastAsia="Times New Roman" w:hAnsi="Arial" w:cs="Arial"/>
          <w:lang w:eastAsia="pl-PL"/>
        </w:rPr>
        <w:t>,</w:t>
      </w:r>
      <w:r w:rsidRPr="00AD0D9A">
        <w:rPr>
          <w:rFonts w:ascii="Arial" w:eastAsia="Times New Roman" w:hAnsi="Arial" w:cs="Arial"/>
          <w:lang w:eastAsia="pl-PL"/>
        </w:rPr>
        <w:t xml:space="preserve"> z uw</w:t>
      </w:r>
      <w:r w:rsidR="00CB32F5" w:rsidRPr="00AD0D9A">
        <w:rPr>
          <w:rFonts w:ascii="Arial" w:eastAsia="Times New Roman" w:hAnsi="Arial" w:cs="Arial"/>
          <w:lang w:eastAsia="pl-PL"/>
        </w:rPr>
        <w:t xml:space="preserve">zględnieniem </w:t>
      </w:r>
      <w:r w:rsidRPr="00AD0D9A">
        <w:rPr>
          <w:rFonts w:ascii="Arial" w:eastAsia="Times New Roman" w:hAnsi="Arial" w:cs="Arial"/>
          <w:lang w:eastAsia="pl-PL"/>
        </w:rPr>
        <w:t>uporządkowania na</w:t>
      </w:r>
      <w:r w:rsidR="00EE4004" w:rsidRPr="00AD0D9A">
        <w:rPr>
          <w:rFonts w:ascii="Arial" w:eastAsia="Times New Roman" w:hAnsi="Arial" w:cs="Arial"/>
          <w:lang w:eastAsia="pl-PL"/>
        </w:rPr>
        <w:t>jbliższego terenu wokół obiektu, takie jak:</w:t>
      </w:r>
    </w:p>
    <w:p w:rsidR="00EE4004" w:rsidRPr="00AD0D9A" w:rsidRDefault="00EE4004" w:rsidP="00883D0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osuszenie i wykonanie izolacji przeciwwilgociowej,</w:t>
      </w:r>
    </w:p>
    <w:p w:rsidR="00EE4004" w:rsidRPr="00AD0D9A" w:rsidRDefault="00EE4004" w:rsidP="00883D0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stabilizację konstrukcyjną,</w:t>
      </w:r>
    </w:p>
    <w:p w:rsidR="00EE4004" w:rsidRPr="00AD0D9A" w:rsidRDefault="00EE4004" w:rsidP="00883D0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zabezpieczenie, zachowanie i utrwalenie zabytkowej substancji,</w:t>
      </w:r>
    </w:p>
    <w:p w:rsidR="00EE4004" w:rsidRPr="00AD0D9A" w:rsidRDefault="00EE4004" w:rsidP="00883D0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odtworzenie części składowych,</w:t>
      </w:r>
    </w:p>
    <w:p w:rsidR="00EE4004" w:rsidRPr="00AD0D9A" w:rsidRDefault="00EE4004" w:rsidP="00883D0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uporządkowanie </w:t>
      </w:r>
      <w:r w:rsidR="00DA7AA3" w:rsidRPr="00AD0D9A">
        <w:rPr>
          <w:rFonts w:ascii="Arial" w:eastAsia="Times New Roman" w:hAnsi="Arial" w:cs="Arial"/>
          <w:lang w:eastAsia="pl-PL"/>
        </w:rPr>
        <w:t>bezpośredniego otoczenia obiektu,</w:t>
      </w:r>
    </w:p>
    <w:p w:rsidR="00EE4004" w:rsidRPr="00AD0D9A" w:rsidRDefault="00EE4004" w:rsidP="00FF1B30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zakup materiałów konserwatorskich i budowlanych, niezbędnych do wykonywania prac konserwatorskich, restauratorskich lub robót</w:t>
      </w:r>
      <w:r w:rsidR="006731AB">
        <w:rPr>
          <w:rFonts w:ascii="Arial" w:eastAsia="Times New Roman" w:hAnsi="Arial" w:cs="Arial"/>
          <w:lang w:eastAsia="pl-PL"/>
        </w:rPr>
        <w:t xml:space="preserve"> budowlanych.</w:t>
      </w:r>
    </w:p>
    <w:p w:rsidR="00F142DF" w:rsidRPr="00AD0D9A" w:rsidRDefault="00F142DF" w:rsidP="006731AB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4</w:t>
      </w:r>
    </w:p>
    <w:p w:rsidR="00F142DF" w:rsidRPr="00AD0D9A" w:rsidRDefault="00F142DF" w:rsidP="00F142D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Dotacja nie może być przeznaczona na finansowanie kosztów stałych działalności wnioskodawcy, ani na wydatki niekwalifikowalne (odzyskiwany podatek VAT), zakupy, zadania </w:t>
      </w:r>
      <w:r w:rsidRPr="00AD0D9A">
        <w:rPr>
          <w:rFonts w:ascii="Arial" w:eastAsia="Times New Roman" w:hAnsi="Arial" w:cs="Arial"/>
          <w:lang w:eastAsia="pl-PL"/>
        </w:rPr>
        <w:lastRenderedPageBreak/>
        <w:t>oraz prace konserwatorskie, restaurat</w:t>
      </w:r>
      <w:r w:rsidR="00325FC4">
        <w:rPr>
          <w:rFonts w:ascii="Arial" w:eastAsia="Times New Roman" w:hAnsi="Arial" w:cs="Arial"/>
          <w:lang w:eastAsia="pl-PL"/>
        </w:rPr>
        <w:t>orskie lub roboty budowlane nie</w:t>
      </w:r>
      <w:r w:rsidRPr="00AD0D9A">
        <w:rPr>
          <w:rFonts w:ascii="Arial" w:eastAsia="Times New Roman" w:hAnsi="Arial" w:cs="Arial"/>
          <w:lang w:eastAsia="pl-PL"/>
        </w:rPr>
        <w:t>objęte wnioskiem oraz zawartą umową o udzieleniu dotacji.</w:t>
      </w:r>
    </w:p>
    <w:p w:rsidR="00F142DF" w:rsidRPr="00AD0D9A" w:rsidRDefault="00F142DF" w:rsidP="00F142DF">
      <w:pPr>
        <w:keepNext/>
        <w:spacing w:after="120" w:line="240" w:lineRule="auto"/>
        <w:ind w:left="23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5</w:t>
      </w:r>
    </w:p>
    <w:p w:rsidR="00F142DF" w:rsidRPr="00AD0D9A" w:rsidRDefault="00F142DF" w:rsidP="00F142DF">
      <w:pPr>
        <w:spacing w:after="120" w:line="240" w:lineRule="auto"/>
        <w:ind w:left="23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Przy udzielaniu dotacji w trybie konkursowym respektuje się zasady otwartości, konkurencji, jawności, przejrzystości, niekomercyjności, apolityczności i partycypacji społecznej.</w:t>
      </w:r>
    </w:p>
    <w:p w:rsidR="00F142DF" w:rsidRPr="00AD0D9A" w:rsidRDefault="00F142DF" w:rsidP="00F142DF">
      <w:pPr>
        <w:keepNext/>
        <w:spacing w:after="120" w:line="240" w:lineRule="auto"/>
        <w:ind w:left="23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6</w:t>
      </w:r>
    </w:p>
    <w:p w:rsidR="00F142DF" w:rsidRPr="00AD0D9A" w:rsidRDefault="00F142DF" w:rsidP="00F142DF">
      <w:pPr>
        <w:spacing w:after="120" w:line="240" w:lineRule="auto"/>
        <w:ind w:left="23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Zasady udzielania dotacji określone niniejszym Regulaminem konkursu, wykaz zadań i podmiotów oraz wysokość przyznanych dotacji podawane są do publicznej wiadomości, m.in. poprzez zamieszczenia ich na stronie internetowej województwa małopolskiego (www.malopolska.pl).</w:t>
      </w:r>
    </w:p>
    <w:p w:rsidR="00586F10" w:rsidRPr="00AD0D9A" w:rsidRDefault="00586F10" w:rsidP="00586F10">
      <w:pPr>
        <w:keepNext/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II. DOTACJA</w:t>
      </w:r>
    </w:p>
    <w:p w:rsidR="00586F10" w:rsidRPr="00AD0D9A" w:rsidRDefault="00586F10" w:rsidP="00586F10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7</w:t>
      </w:r>
    </w:p>
    <w:p w:rsidR="00586F10" w:rsidRPr="00AD0D9A" w:rsidRDefault="00586F10" w:rsidP="00FF1B30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Na realizację jednego zadania dotacja może być </w:t>
      </w:r>
      <w:r w:rsidRPr="00BE0A83">
        <w:rPr>
          <w:rFonts w:ascii="Arial" w:eastAsia="Times New Roman" w:hAnsi="Arial" w:cs="Arial"/>
          <w:lang w:eastAsia="pl-PL"/>
        </w:rPr>
        <w:t xml:space="preserve">udzielona do kwoty </w:t>
      </w:r>
      <w:r w:rsidR="00FD2DE2" w:rsidRPr="00BE0A83">
        <w:rPr>
          <w:rFonts w:ascii="Arial" w:eastAsia="Times New Roman" w:hAnsi="Arial" w:cs="Arial"/>
          <w:b/>
          <w:lang w:eastAsia="pl-PL"/>
        </w:rPr>
        <w:t>45</w:t>
      </w:r>
      <w:r w:rsidRPr="00BE0A83">
        <w:rPr>
          <w:rFonts w:ascii="Arial" w:eastAsia="Times New Roman" w:hAnsi="Arial" w:cs="Arial"/>
          <w:b/>
          <w:lang w:eastAsia="pl-PL"/>
        </w:rPr>
        <w:t> 000 zł</w:t>
      </w:r>
      <w:r w:rsidRPr="00BE0A83">
        <w:rPr>
          <w:rFonts w:ascii="Arial" w:eastAsia="Times New Roman" w:hAnsi="Arial" w:cs="Arial"/>
          <w:lang w:eastAsia="pl-PL"/>
        </w:rPr>
        <w:t>.</w:t>
      </w:r>
    </w:p>
    <w:p w:rsidR="00586F10" w:rsidRPr="00BE0A83" w:rsidRDefault="00586F10" w:rsidP="00FF1B30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Do konkursu </w:t>
      </w:r>
      <w:r w:rsidRPr="00BE0A83">
        <w:rPr>
          <w:rFonts w:ascii="Arial" w:eastAsia="Times New Roman" w:hAnsi="Arial" w:cs="Arial"/>
          <w:lang w:eastAsia="pl-PL"/>
        </w:rPr>
        <w:t xml:space="preserve">mogą być składane </w:t>
      </w:r>
      <w:r w:rsidRPr="00BE0A83">
        <w:rPr>
          <w:rFonts w:ascii="Arial" w:eastAsia="Times New Roman" w:hAnsi="Arial" w:cs="Arial"/>
          <w:bCs/>
          <w:lang w:eastAsia="pl-PL"/>
        </w:rPr>
        <w:t xml:space="preserve">wnioski na realizację zadań, które rozpoczynać się będą </w:t>
      </w:r>
      <w:r w:rsidRPr="00BE0A83">
        <w:rPr>
          <w:rFonts w:ascii="Arial" w:eastAsia="Times New Roman" w:hAnsi="Arial" w:cs="Arial"/>
          <w:lang w:eastAsia="pl-PL"/>
        </w:rPr>
        <w:t xml:space="preserve">nie wcześniej niż </w:t>
      </w:r>
      <w:r w:rsidRPr="00BE0A83">
        <w:rPr>
          <w:rFonts w:ascii="Arial" w:eastAsia="Times New Roman" w:hAnsi="Arial" w:cs="Arial"/>
          <w:b/>
          <w:bCs/>
          <w:lang w:eastAsia="pl-PL"/>
        </w:rPr>
        <w:t xml:space="preserve">1 </w:t>
      </w:r>
      <w:r w:rsidR="00BE0A83" w:rsidRPr="00BE0A83">
        <w:rPr>
          <w:rFonts w:ascii="Arial" w:eastAsia="Times New Roman" w:hAnsi="Arial" w:cs="Arial"/>
          <w:b/>
          <w:bCs/>
          <w:lang w:eastAsia="pl-PL"/>
        </w:rPr>
        <w:t>stycznia</w:t>
      </w:r>
      <w:r w:rsidRPr="00BE0A83">
        <w:rPr>
          <w:rFonts w:ascii="Arial" w:eastAsia="Times New Roman" w:hAnsi="Arial" w:cs="Arial"/>
          <w:b/>
          <w:bCs/>
          <w:lang w:eastAsia="pl-PL"/>
        </w:rPr>
        <w:t xml:space="preserve"> 20</w:t>
      </w:r>
      <w:r w:rsidR="007F7202" w:rsidRPr="00BE0A83">
        <w:rPr>
          <w:rFonts w:ascii="Arial" w:eastAsia="Times New Roman" w:hAnsi="Arial" w:cs="Arial"/>
          <w:b/>
          <w:bCs/>
          <w:lang w:eastAsia="pl-PL"/>
        </w:rPr>
        <w:t>23</w:t>
      </w:r>
      <w:r w:rsidRPr="00BE0A83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BE0A83">
        <w:rPr>
          <w:rFonts w:ascii="Arial" w:eastAsia="Times New Roman" w:hAnsi="Arial" w:cs="Arial"/>
          <w:lang w:eastAsia="pl-PL"/>
        </w:rPr>
        <w:t xml:space="preserve">, a kończyć się będą nie później niż </w:t>
      </w:r>
      <w:r w:rsidR="001B5D10" w:rsidRPr="00BE0A83">
        <w:rPr>
          <w:rFonts w:ascii="Arial" w:eastAsia="Times New Roman" w:hAnsi="Arial" w:cs="Arial"/>
          <w:b/>
          <w:bCs/>
          <w:lang w:eastAsia="pl-PL"/>
        </w:rPr>
        <w:t xml:space="preserve">31 grudnia </w:t>
      </w:r>
      <w:r w:rsidRPr="00BE0A83">
        <w:rPr>
          <w:rFonts w:ascii="Arial" w:eastAsia="Times New Roman" w:hAnsi="Arial" w:cs="Arial"/>
          <w:b/>
          <w:bCs/>
          <w:lang w:eastAsia="pl-PL"/>
        </w:rPr>
        <w:t>20</w:t>
      </w:r>
      <w:r w:rsidR="007F7202" w:rsidRPr="00BE0A83">
        <w:rPr>
          <w:rFonts w:ascii="Arial" w:eastAsia="Times New Roman" w:hAnsi="Arial" w:cs="Arial"/>
          <w:b/>
          <w:bCs/>
          <w:lang w:eastAsia="pl-PL"/>
        </w:rPr>
        <w:t>23</w:t>
      </w:r>
      <w:r w:rsidRPr="00BE0A83">
        <w:rPr>
          <w:rFonts w:ascii="Arial" w:eastAsia="Times New Roman" w:hAnsi="Arial" w:cs="Arial"/>
          <w:b/>
          <w:bCs/>
          <w:lang w:eastAsia="pl-PL"/>
        </w:rPr>
        <w:t> r.</w:t>
      </w:r>
    </w:p>
    <w:p w:rsidR="00F74C46" w:rsidRPr="00AD0D9A" w:rsidRDefault="00586F10" w:rsidP="00FF1B30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Ze środków dotacji pokrywane mogą być koszty, udokumentowane dowodami księgowymi wystawionymi na Beneficjenta, poniesione </w:t>
      </w:r>
      <w:r w:rsidRPr="00AD0D9A">
        <w:rPr>
          <w:rFonts w:ascii="Arial" w:eastAsia="Times New Roman" w:hAnsi="Arial" w:cs="Arial"/>
          <w:b/>
          <w:lang w:eastAsia="pl-PL"/>
        </w:rPr>
        <w:t>najwcześniej po podpisaniu umowy</w:t>
      </w:r>
      <w:r w:rsidRPr="00AD0D9A">
        <w:rPr>
          <w:rFonts w:ascii="Arial" w:eastAsia="Times New Roman" w:hAnsi="Arial" w:cs="Arial"/>
          <w:lang w:eastAsia="pl-PL"/>
        </w:rPr>
        <w:t xml:space="preserve"> </w:t>
      </w:r>
      <w:r w:rsidRPr="00AD0D9A">
        <w:rPr>
          <w:rFonts w:ascii="Arial" w:eastAsia="Times New Roman" w:hAnsi="Arial" w:cs="Arial"/>
          <w:b/>
          <w:lang w:eastAsia="pl-PL"/>
        </w:rPr>
        <w:t>o udzielenie dotacji</w:t>
      </w:r>
      <w:r w:rsidRPr="00AD0D9A">
        <w:rPr>
          <w:rFonts w:ascii="Arial" w:eastAsia="Times New Roman" w:hAnsi="Arial" w:cs="Arial"/>
          <w:lang w:eastAsia="pl-PL"/>
        </w:rPr>
        <w:t>, a najpóźniej do terminu zakończenia realizacji zadania</w:t>
      </w:r>
      <w:r w:rsidRPr="00AD0D9A">
        <w:rPr>
          <w:rFonts w:ascii="Arial" w:eastAsia="Times New Roman" w:hAnsi="Arial" w:cs="Arial"/>
          <w:b/>
          <w:lang w:eastAsia="pl-PL"/>
        </w:rPr>
        <w:t>.</w:t>
      </w:r>
    </w:p>
    <w:p w:rsidR="00F74C46" w:rsidRPr="00AD0D9A" w:rsidRDefault="00F74C46" w:rsidP="00FF1B30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Dotacja z budżetu województwa małopolskiego na wykonanie prac konserwatorskich, restauratorskich lub robót budowlanych przy jednym obiekcie w danym roku może być udzielona w wysokości </w:t>
      </w:r>
      <w:r w:rsidR="00FD2DE2">
        <w:rPr>
          <w:rFonts w:ascii="Arial" w:eastAsia="Times New Roman" w:hAnsi="Arial" w:cs="Arial"/>
          <w:b/>
          <w:lang w:eastAsia="pl-PL"/>
        </w:rPr>
        <w:t>do 60</w:t>
      </w:r>
      <w:r w:rsidRPr="00AD0D9A">
        <w:rPr>
          <w:rFonts w:ascii="Arial" w:eastAsia="Times New Roman" w:hAnsi="Arial" w:cs="Arial"/>
          <w:b/>
          <w:lang w:eastAsia="pl-PL"/>
        </w:rPr>
        <w:t>% kosztów</w:t>
      </w:r>
      <w:r w:rsidRPr="00AD0D9A">
        <w:rPr>
          <w:rFonts w:ascii="Arial" w:eastAsia="Times New Roman" w:hAnsi="Arial" w:cs="Arial"/>
          <w:lang w:eastAsia="pl-PL"/>
        </w:rPr>
        <w:t xml:space="preserve"> wykonania tych prac lub robót.</w:t>
      </w:r>
    </w:p>
    <w:p w:rsidR="00586F10" w:rsidRPr="00AD0D9A" w:rsidRDefault="00586F10" w:rsidP="00586F10">
      <w:pPr>
        <w:keepNext/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III. WNIOSEK</w:t>
      </w:r>
    </w:p>
    <w:p w:rsidR="00586F10" w:rsidRPr="00BE0A83" w:rsidRDefault="00586F10" w:rsidP="00586F10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E0A83">
        <w:rPr>
          <w:rFonts w:ascii="Arial" w:eastAsia="Times New Roman" w:hAnsi="Arial" w:cs="Arial"/>
          <w:b/>
          <w:lang w:eastAsia="pl-PL"/>
        </w:rPr>
        <w:t>§ 8</w:t>
      </w:r>
    </w:p>
    <w:p w:rsidR="000372B2" w:rsidRPr="00BE0A83" w:rsidRDefault="000372B2" w:rsidP="0047269E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E0A83">
        <w:rPr>
          <w:rFonts w:ascii="Arial" w:eastAsia="Times New Roman" w:hAnsi="Arial" w:cs="Arial"/>
          <w:lang w:eastAsia="pl-PL"/>
        </w:rPr>
        <w:t xml:space="preserve">Podmiotami uprawnionymi do złożenia wniosku o udzielenie dotacji z budżetu województwa małopolskiego w ramach konkursu </w:t>
      </w:r>
      <w:r w:rsidR="0047269E" w:rsidRPr="00BE0A83">
        <w:rPr>
          <w:rFonts w:ascii="Arial" w:eastAsia="Times New Roman" w:hAnsi="Arial" w:cs="Arial"/>
          <w:lang w:eastAsia="pl-PL"/>
        </w:rPr>
        <w:t xml:space="preserve">„Małopolska Pamięta – zachowanie miejsc pamięci </w:t>
      </w:r>
      <w:r w:rsidR="001F7262" w:rsidRPr="00BE0A83">
        <w:rPr>
          <w:rFonts w:ascii="Arial" w:eastAsia="Times New Roman" w:hAnsi="Arial" w:cs="Arial"/>
          <w:lang w:eastAsia="pl-PL"/>
        </w:rPr>
        <w:t>historycznej</w:t>
      </w:r>
      <w:r w:rsidR="0047269E" w:rsidRPr="00BE0A83">
        <w:rPr>
          <w:rFonts w:ascii="Arial" w:eastAsia="Times New Roman" w:hAnsi="Arial" w:cs="Arial"/>
          <w:lang w:eastAsia="pl-PL"/>
        </w:rPr>
        <w:t xml:space="preserve">” </w:t>
      </w:r>
      <w:r w:rsidRPr="00BE0A83">
        <w:rPr>
          <w:rFonts w:ascii="Arial" w:eastAsia="Times New Roman" w:hAnsi="Arial" w:cs="Arial"/>
          <w:lang w:eastAsia="pl-PL"/>
        </w:rPr>
        <w:t xml:space="preserve">są jednostki samorządu terytorialnego położone w granicach administracyjnych województwa małopolskiego, które zamierzają podjąć prace konserwatorskie, restauratorskie lub roboty budowlane </w:t>
      </w:r>
      <w:r w:rsidR="00793696" w:rsidRPr="00BE0A83">
        <w:rPr>
          <w:rFonts w:ascii="Arial" w:eastAsia="Times New Roman" w:hAnsi="Arial" w:cs="Arial"/>
          <w:lang w:eastAsia="pl-PL"/>
        </w:rPr>
        <w:t xml:space="preserve">zabytkowych </w:t>
      </w:r>
      <w:r w:rsidRPr="00BE0A83">
        <w:rPr>
          <w:rFonts w:ascii="Arial" w:eastAsia="Times New Roman" w:hAnsi="Arial" w:cs="Arial"/>
          <w:lang w:eastAsia="pl-PL"/>
        </w:rPr>
        <w:t>obiektów stanowi</w:t>
      </w:r>
      <w:r w:rsidR="009A2E99" w:rsidRPr="00BE0A83">
        <w:rPr>
          <w:rFonts w:ascii="Arial" w:eastAsia="Times New Roman" w:hAnsi="Arial" w:cs="Arial"/>
          <w:lang w:eastAsia="pl-PL"/>
        </w:rPr>
        <w:t xml:space="preserve">ących miejsca pamięci </w:t>
      </w:r>
      <w:r w:rsidR="001F7262" w:rsidRPr="00BE0A83">
        <w:rPr>
          <w:rFonts w:ascii="Arial" w:eastAsia="Times New Roman" w:hAnsi="Arial" w:cs="Arial"/>
          <w:lang w:eastAsia="pl-PL"/>
        </w:rPr>
        <w:t>historycznej</w:t>
      </w:r>
      <w:r w:rsidR="009A2E99" w:rsidRPr="00BE0A83">
        <w:rPr>
          <w:rFonts w:ascii="Arial" w:eastAsia="Times New Roman" w:hAnsi="Arial" w:cs="Arial"/>
          <w:lang w:eastAsia="pl-PL"/>
        </w:rPr>
        <w:t>.</w:t>
      </w:r>
    </w:p>
    <w:p w:rsidR="00777E15" w:rsidRPr="00BE0A83" w:rsidRDefault="00777E15" w:rsidP="008933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Jednostka samorządu terytorialnego może zgłosić do konkursu zadanie dotyczące obiektu </w:t>
      </w:r>
      <w:r w:rsidR="00325FC4">
        <w:rPr>
          <w:rFonts w:ascii="Arial" w:eastAsia="Times New Roman" w:hAnsi="Arial" w:cs="Arial"/>
          <w:lang w:eastAsia="pl-PL"/>
        </w:rPr>
        <w:t>nie</w:t>
      </w:r>
      <w:r w:rsidR="008933BD" w:rsidRPr="00AD0D9A">
        <w:rPr>
          <w:rFonts w:ascii="Arial" w:eastAsia="Times New Roman" w:hAnsi="Arial" w:cs="Arial"/>
          <w:lang w:eastAsia="pl-PL"/>
        </w:rPr>
        <w:t>będące</w:t>
      </w:r>
      <w:r w:rsidR="00325FC4">
        <w:rPr>
          <w:rFonts w:ascii="Arial" w:eastAsia="Times New Roman" w:hAnsi="Arial" w:cs="Arial"/>
          <w:lang w:eastAsia="pl-PL"/>
        </w:rPr>
        <w:t>go</w:t>
      </w:r>
      <w:r w:rsidR="008933BD" w:rsidRPr="00AD0D9A">
        <w:rPr>
          <w:rFonts w:ascii="Arial" w:eastAsia="Times New Roman" w:hAnsi="Arial" w:cs="Arial"/>
          <w:lang w:eastAsia="pl-PL"/>
        </w:rPr>
        <w:t xml:space="preserve"> jego własnością z zastrzeżeniem, że uzyska tytuł prawny do dysponowania tym obiektem na realizację zadania objętego wnioskiem, w którym zobowiąże właściciela do zapewnienia trwałości efektów wykonanych prac konserwatorskich, restauratorskich lub robót budowlanych i nie dokonywania zmian w obiekcie w okresie 5 lat od dnia </w:t>
      </w:r>
      <w:r w:rsidR="008933BD" w:rsidRPr="00BE0A83">
        <w:rPr>
          <w:rFonts w:ascii="Arial" w:eastAsia="Times New Roman" w:hAnsi="Arial" w:cs="Arial"/>
          <w:lang w:eastAsia="pl-PL"/>
        </w:rPr>
        <w:t>zakończenia zadania.</w:t>
      </w:r>
    </w:p>
    <w:p w:rsidR="00586F10" w:rsidRPr="00BE0A83" w:rsidRDefault="000372B2" w:rsidP="00FF1B30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E0A83">
        <w:rPr>
          <w:rFonts w:ascii="Arial" w:eastAsia="Times New Roman" w:hAnsi="Arial" w:cs="Arial"/>
          <w:lang w:eastAsia="pl-PL"/>
        </w:rPr>
        <w:t xml:space="preserve">Na zasadach określonych w niniejszym Regulaminie konkursu, jeden Wnioskodawca może wystąpić </w:t>
      </w:r>
      <w:r w:rsidR="00983148" w:rsidRPr="00BE0A83">
        <w:rPr>
          <w:rFonts w:ascii="Arial" w:eastAsia="Times New Roman" w:hAnsi="Arial" w:cs="Arial"/>
          <w:lang w:eastAsia="pl-PL"/>
        </w:rPr>
        <w:t>tylko z jednym wnioskiem o udzielenie dotacji</w:t>
      </w:r>
      <w:r w:rsidRPr="00BE0A83">
        <w:rPr>
          <w:rFonts w:ascii="Arial" w:eastAsia="Times New Roman" w:hAnsi="Arial" w:cs="Arial"/>
          <w:lang w:eastAsia="pl-PL"/>
        </w:rPr>
        <w:t>.</w:t>
      </w:r>
    </w:p>
    <w:p w:rsidR="00586F10" w:rsidRPr="00AD0D9A" w:rsidRDefault="00586F10" w:rsidP="00586F10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9</w:t>
      </w:r>
    </w:p>
    <w:p w:rsidR="000E6066" w:rsidRPr="00AD0D9A" w:rsidRDefault="00AC6C27" w:rsidP="00FF1B30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Podstawą udzielenia dotacji jest wniosek o przyznanie d</w:t>
      </w:r>
      <w:r w:rsidR="00BC5F02" w:rsidRPr="00AD0D9A">
        <w:rPr>
          <w:rFonts w:ascii="Arial" w:hAnsi="Arial" w:cs="Arial"/>
        </w:rPr>
        <w:t>otacji złożony przez podmiot, o </w:t>
      </w:r>
      <w:r w:rsidRPr="00AD0D9A">
        <w:rPr>
          <w:rFonts w:ascii="Arial" w:hAnsi="Arial" w:cs="Arial"/>
        </w:rPr>
        <w:t>którym mowa w § 8 ust. 1, zawierający zakres prac</w:t>
      </w:r>
      <w:r w:rsidR="00BC5F02" w:rsidRPr="00AD0D9A">
        <w:rPr>
          <w:rFonts w:ascii="Arial" w:hAnsi="Arial" w:cs="Arial"/>
        </w:rPr>
        <w:t xml:space="preserve"> podejmowanych przy obiekcie, o </w:t>
      </w:r>
      <w:r w:rsidRPr="00AD0D9A">
        <w:rPr>
          <w:rFonts w:ascii="Arial" w:hAnsi="Arial" w:cs="Arial"/>
        </w:rPr>
        <w:t xml:space="preserve">którym mowa w § 2. Wzór wniosku stanowi </w:t>
      </w:r>
      <w:r w:rsidRPr="00AD0D9A">
        <w:rPr>
          <w:rFonts w:ascii="Arial" w:hAnsi="Arial" w:cs="Arial"/>
          <w:b/>
        </w:rPr>
        <w:t>załącznik nr 1</w:t>
      </w:r>
      <w:r w:rsidRPr="00AD0D9A">
        <w:rPr>
          <w:rFonts w:ascii="Arial" w:hAnsi="Arial" w:cs="Arial"/>
        </w:rPr>
        <w:t xml:space="preserve"> do niniejszego Regulaminu konkursu.</w:t>
      </w:r>
    </w:p>
    <w:p w:rsidR="002661F1" w:rsidRPr="00AD0D9A" w:rsidRDefault="002661F1" w:rsidP="002661F1">
      <w:pPr>
        <w:numPr>
          <w:ilvl w:val="0"/>
          <w:numId w:val="7"/>
        </w:numPr>
        <w:spacing w:before="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Wnioski o dotacje składane są do siedziby Urzędu Marszałkowskiego Województwa Małopolskiego, przesłane na adres korespondencyjny: Urząd Marszałkowski </w:t>
      </w:r>
      <w:r w:rsidRPr="00AD0D9A">
        <w:rPr>
          <w:rFonts w:ascii="Arial" w:eastAsia="Times New Roman" w:hAnsi="Arial" w:cs="Arial"/>
          <w:lang w:eastAsia="pl-PL"/>
        </w:rPr>
        <w:lastRenderedPageBreak/>
        <w:t>Województwa Małopolskiego, ul. Racławicka 56, 30-017 Kraków lub złożone os</w:t>
      </w:r>
      <w:r w:rsidR="00CB32F5" w:rsidRPr="00AD0D9A">
        <w:rPr>
          <w:rFonts w:ascii="Arial" w:eastAsia="Times New Roman" w:hAnsi="Arial" w:cs="Arial"/>
          <w:lang w:eastAsia="pl-PL"/>
        </w:rPr>
        <w:t>obiście na dzienniku podawczym:</w:t>
      </w:r>
    </w:p>
    <w:p w:rsidR="002661F1" w:rsidRPr="00AD0D9A" w:rsidRDefault="002661F1" w:rsidP="002661F1">
      <w:pPr>
        <w:numPr>
          <w:ilvl w:val="0"/>
          <w:numId w:val="18"/>
        </w:numPr>
        <w:spacing w:before="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 Krakowie przy ul. Racławickiej 56, ul. Basztowej 22, ul. Wielickiej 72,</w:t>
      </w:r>
    </w:p>
    <w:p w:rsidR="002661F1" w:rsidRPr="00AD0D9A" w:rsidRDefault="002661F1" w:rsidP="002661F1">
      <w:pPr>
        <w:numPr>
          <w:ilvl w:val="0"/>
          <w:numId w:val="18"/>
        </w:numPr>
        <w:spacing w:before="40"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 Agendach Zamiejscowych Urzędu Marszałkowskiego Województwa Małopolskiego:</w:t>
      </w:r>
    </w:p>
    <w:p w:rsidR="002661F1" w:rsidRPr="00AD0D9A" w:rsidRDefault="002661F1" w:rsidP="002661F1">
      <w:pPr>
        <w:numPr>
          <w:ilvl w:val="0"/>
          <w:numId w:val="54"/>
        </w:numPr>
        <w:spacing w:before="40" w:after="0" w:line="276" w:lineRule="auto"/>
        <w:ind w:left="1077" w:hanging="357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w Miechowie, ul. Warszawska 10,</w:t>
      </w:r>
    </w:p>
    <w:p w:rsidR="002661F1" w:rsidRPr="00AD0D9A" w:rsidRDefault="002661F1" w:rsidP="002661F1">
      <w:pPr>
        <w:numPr>
          <w:ilvl w:val="0"/>
          <w:numId w:val="54"/>
        </w:numPr>
        <w:spacing w:before="40" w:after="0" w:line="276" w:lineRule="auto"/>
        <w:contextualSpacing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w Nowym Sączu, ul. Jagiellońska 52,</w:t>
      </w:r>
    </w:p>
    <w:p w:rsidR="002661F1" w:rsidRPr="00AD0D9A" w:rsidRDefault="002661F1" w:rsidP="002661F1">
      <w:pPr>
        <w:numPr>
          <w:ilvl w:val="0"/>
          <w:numId w:val="54"/>
        </w:numPr>
        <w:spacing w:before="40" w:after="0" w:line="276" w:lineRule="auto"/>
        <w:contextualSpacing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w Nowym Targu, al. Tysiąclecia 44,</w:t>
      </w:r>
    </w:p>
    <w:p w:rsidR="002661F1" w:rsidRPr="00AD0D9A" w:rsidRDefault="002661F1" w:rsidP="002661F1">
      <w:pPr>
        <w:numPr>
          <w:ilvl w:val="0"/>
          <w:numId w:val="54"/>
        </w:numPr>
        <w:spacing w:before="40" w:after="0" w:line="276" w:lineRule="auto"/>
        <w:contextualSpacing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w Oświęcimiu, ul. Górnickiego 1,</w:t>
      </w:r>
    </w:p>
    <w:p w:rsidR="002661F1" w:rsidRPr="00AD0D9A" w:rsidRDefault="002661F1" w:rsidP="002661F1">
      <w:pPr>
        <w:numPr>
          <w:ilvl w:val="0"/>
          <w:numId w:val="54"/>
        </w:numPr>
        <w:spacing w:before="40" w:after="0" w:line="276" w:lineRule="auto"/>
        <w:contextualSpacing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w Tarnowie, al. Solidarności 5-9,</w:t>
      </w:r>
    </w:p>
    <w:p w:rsidR="002661F1" w:rsidRPr="00AD0D9A" w:rsidRDefault="002661F1" w:rsidP="002661F1">
      <w:pPr>
        <w:numPr>
          <w:ilvl w:val="0"/>
          <w:numId w:val="54"/>
        </w:numPr>
        <w:spacing w:before="40" w:after="0" w:line="240" w:lineRule="auto"/>
        <w:ind w:left="1077" w:hanging="357"/>
        <w:contextualSpacing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w Zakopanem, ul. Kościeliska 7,</w:t>
      </w:r>
    </w:p>
    <w:p w:rsidR="002661F1" w:rsidRPr="00AD0D9A" w:rsidRDefault="002661F1" w:rsidP="002661F1">
      <w:pPr>
        <w:spacing w:before="4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dostępnych od poniedziałku do piątku w godzinach od 8:00 do 16:00, w terminie określonym w § 10 ust. 1.</w:t>
      </w:r>
    </w:p>
    <w:p w:rsidR="00586F10" w:rsidRPr="00AD0D9A" w:rsidRDefault="00586F10" w:rsidP="002661F1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Do</w:t>
      </w:r>
      <w:r w:rsidR="00AC6C27" w:rsidRPr="00AD0D9A">
        <w:rPr>
          <w:rFonts w:ascii="Arial" w:eastAsia="Times New Roman" w:hAnsi="Arial" w:cs="Arial"/>
          <w:lang w:eastAsia="pl-PL"/>
        </w:rPr>
        <w:t xml:space="preserve"> </w:t>
      </w:r>
      <w:r w:rsidRPr="00AD0D9A">
        <w:rPr>
          <w:rFonts w:ascii="Arial" w:eastAsia="Times New Roman" w:hAnsi="Arial" w:cs="Arial"/>
          <w:lang w:eastAsia="pl-PL"/>
        </w:rPr>
        <w:t>wniosku należy załączyć:</w:t>
      </w:r>
    </w:p>
    <w:p w:rsidR="00586F10" w:rsidRPr="00AD0D9A" w:rsidRDefault="00A6457C" w:rsidP="00260526">
      <w:pPr>
        <w:numPr>
          <w:ilvl w:val="0"/>
          <w:numId w:val="5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hAnsi="Arial" w:cs="Arial"/>
          <w:b/>
        </w:rPr>
        <w:t>kosztorys</w:t>
      </w:r>
      <w:r w:rsidRPr="00AD0D9A">
        <w:rPr>
          <w:rFonts w:ascii="Arial" w:hAnsi="Arial" w:cs="Arial"/>
        </w:rPr>
        <w:t xml:space="preserve"> prac konserwatorskich, restauratorskich lub robót budowlanych podejmowanych przy obiekcie (inwestorski lub ofertowy), obejmujący wszystkie pozycje ujęte w kalkulacji przewidywanych kosztów prac wskazane we wniosku (poz. IV.1),</w:t>
      </w:r>
    </w:p>
    <w:p w:rsidR="001D71E3" w:rsidRPr="00AD0D9A" w:rsidRDefault="001D71E3" w:rsidP="00260526">
      <w:pPr>
        <w:numPr>
          <w:ilvl w:val="0"/>
          <w:numId w:val="57"/>
        </w:numPr>
        <w:spacing w:after="120" w:line="240" w:lineRule="auto"/>
        <w:jc w:val="both"/>
        <w:rPr>
          <w:rFonts w:ascii="Arial" w:hAnsi="Arial" w:cs="Arial"/>
        </w:rPr>
      </w:pPr>
      <w:r w:rsidRPr="00AD0D9A">
        <w:rPr>
          <w:rFonts w:ascii="Arial" w:hAnsi="Arial" w:cs="Arial"/>
          <w:b/>
        </w:rPr>
        <w:t>fotografie</w:t>
      </w:r>
      <w:r w:rsidRPr="00AD0D9A">
        <w:rPr>
          <w:rFonts w:ascii="Arial" w:hAnsi="Arial" w:cs="Arial"/>
        </w:rPr>
        <w:t xml:space="preserve"> – co najmniej 5 kolorowych zdjęć przedstawiających plan ogólny i zbliżenia głównych elementów obiektu, w formie w</w:t>
      </w:r>
      <w:r w:rsidR="00884745" w:rsidRPr="00AD0D9A">
        <w:rPr>
          <w:rFonts w:ascii="Arial" w:hAnsi="Arial" w:cs="Arial"/>
        </w:rPr>
        <w:t>ydruku dołączonego do wniosku i </w:t>
      </w:r>
      <w:r w:rsidRPr="00AD0D9A">
        <w:rPr>
          <w:rFonts w:ascii="Arial" w:hAnsi="Arial" w:cs="Arial"/>
        </w:rPr>
        <w:t>obowiązkowo także w wersji elektronicznej w formacie jpg (max. wiel</w:t>
      </w:r>
      <w:r w:rsidR="007E54B1" w:rsidRPr="00AD0D9A">
        <w:rPr>
          <w:rFonts w:ascii="Arial" w:hAnsi="Arial" w:cs="Arial"/>
        </w:rPr>
        <w:t xml:space="preserve">kość jednego zdjęcia do 1 MB), </w:t>
      </w:r>
      <w:r w:rsidRPr="00AD0D9A">
        <w:rPr>
          <w:rFonts w:ascii="Arial" w:hAnsi="Arial" w:cs="Arial"/>
        </w:rPr>
        <w:t>przesłane</w:t>
      </w:r>
      <w:r w:rsidR="007E54B1" w:rsidRPr="00AD0D9A">
        <w:rPr>
          <w:rFonts w:ascii="Arial" w:hAnsi="Arial" w:cs="Arial"/>
        </w:rPr>
        <w:t>j</w:t>
      </w:r>
      <w:r w:rsidRPr="00AD0D9A">
        <w:rPr>
          <w:rFonts w:ascii="Arial" w:hAnsi="Arial" w:cs="Arial"/>
        </w:rPr>
        <w:t xml:space="preserve"> na adres e-mail: dziedzictwo@umwm.malopolska.pl.</w:t>
      </w:r>
    </w:p>
    <w:p w:rsidR="00586F10" w:rsidRPr="00AD0D9A" w:rsidRDefault="00586F10" w:rsidP="00586F10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10</w:t>
      </w:r>
    </w:p>
    <w:p w:rsidR="00586F10" w:rsidRPr="00AD0D9A" w:rsidRDefault="00586F10" w:rsidP="00FF1B30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Wnioski o dotację należy składać </w:t>
      </w:r>
      <w:r w:rsidRPr="00AD0D9A">
        <w:rPr>
          <w:rFonts w:ascii="Arial" w:eastAsia="Times New Roman" w:hAnsi="Arial" w:cs="Arial"/>
          <w:b/>
          <w:lang w:eastAsia="pl-PL"/>
        </w:rPr>
        <w:t>do dnia</w:t>
      </w:r>
      <w:r w:rsidRPr="00AD0D9A">
        <w:rPr>
          <w:rFonts w:ascii="Arial" w:eastAsia="Times New Roman" w:hAnsi="Arial" w:cs="Arial"/>
          <w:lang w:eastAsia="pl-PL"/>
        </w:rPr>
        <w:t xml:space="preserve"> </w:t>
      </w:r>
      <w:r w:rsidR="00961552" w:rsidRPr="00961552">
        <w:rPr>
          <w:rFonts w:ascii="Arial" w:eastAsia="Times New Roman" w:hAnsi="Arial" w:cs="Arial"/>
          <w:b/>
          <w:lang w:eastAsia="pl-PL"/>
        </w:rPr>
        <w:t>31 marca</w:t>
      </w:r>
      <w:r w:rsidR="00A6457C" w:rsidRPr="00961552">
        <w:rPr>
          <w:rFonts w:ascii="Arial" w:eastAsia="Times New Roman" w:hAnsi="Arial" w:cs="Arial"/>
          <w:b/>
          <w:lang w:eastAsia="pl-PL"/>
        </w:rPr>
        <w:t xml:space="preserve"> </w:t>
      </w:r>
      <w:r w:rsidRPr="00AD0D9A">
        <w:rPr>
          <w:rFonts w:ascii="Arial" w:eastAsia="Times New Roman" w:hAnsi="Arial" w:cs="Arial"/>
          <w:b/>
          <w:lang w:eastAsia="pl-PL"/>
        </w:rPr>
        <w:t>20</w:t>
      </w:r>
      <w:r w:rsidR="007F7202">
        <w:rPr>
          <w:rFonts w:ascii="Arial" w:eastAsia="Times New Roman" w:hAnsi="Arial" w:cs="Arial"/>
          <w:b/>
          <w:lang w:eastAsia="pl-PL"/>
        </w:rPr>
        <w:t>23</w:t>
      </w:r>
      <w:r w:rsidRPr="00AD0D9A">
        <w:rPr>
          <w:rFonts w:ascii="Arial" w:eastAsia="Times New Roman" w:hAnsi="Arial" w:cs="Arial"/>
          <w:b/>
          <w:lang w:eastAsia="pl-PL"/>
        </w:rPr>
        <w:t xml:space="preserve"> r.</w:t>
      </w:r>
    </w:p>
    <w:p w:rsidR="00586F10" w:rsidRPr="00AD0D9A" w:rsidRDefault="00586F10" w:rsidP="00FF1B30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O terminowym złożeniu wniosku </w:t>
      </w:r>
      <w:r w:rsidRPr="00AD0D9A">
        <w:rPr>
          <w:rFonts w:ascii="Arial" w:eastAsia="Times New Roman" w:hAnsi="Arial" w:cs="Arial"/>
          <w:b/>
          <w:lang w:eastAsia="pl-PL"/>
        </w:rPr>
        <w:t>decyduje data wpływu</w:t>
      </w:r>
      <w:r w:rsidRPr="00AD0D9A">
        <w:rPr>
          <w:rFonts w:ascii="Arial" w:eastAsia="Times New Roman" w:hAnsi="Arial" w:cs="Arial"/>
          <w:lang w:eastAsia="pl-PL"/>
        </w:rPr>
        <w:t xml:space="preserve"> do siedziby Urzędu Marszałkowskiego Województwa Małopolskiego potwierdzona pieczęcią wpływu (a nie data stempla nadania pocztowego).</w:t>
      </w:r>
    </w:p>
    <w:p w:rsidR="00586F10" w:rsidRPr="00AD0D9A" w:rsidRDefault="00586F10" w:rsidP="00FF1B30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Nie ma możliwości uzupełniania wniosku po wyznaczonym terminie jego składania.</w:t>
      </w:r>
    </w:p>
    <w:p w:rsidR="00586F10" w:rsidRPr="00AD0D9A" w:rsidRDefault="00586F10" w:rsidP="00FF1B30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Złożenie wniosku o dotację, o którym mowa w § 9 ust. 1, nie jest równoznaczne z przyznaniem dotacji. Nie gwarantuje się również przyznania dotacji w wysokości oczekiwanej przez składającego wniosek, z zastrzeżeniem zapisu § 14 ust. 7.</w:t>
      </w:r>
    </w:p>
    <w:p w:rsidR="00586F10" w:rsidRPr="00AD0D9A" w:rsidRDefault="00586F10" w:rsidP="00586F10">
      <w:pPr>
        <w:keepNext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11</w:t>
      </w:r>
    </w:p>
    <w:p w:rsidR="00586F10" w:rsidRPr="00AD0D9A" w:rsidRDefault="00586F10" w:rsidP="00FF1B30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 zakresie związanym z realizacją zadania publicznego, w tym z gromadzeniem, przetwarzaniem i przekazywaniem danych osobowych, a także wprowadzaniem ich do systemów informatycznych, wnioskodawca odbiera stosowne oświadczenia o zgodzie na gromadzenie, przetwarzanie i przekazywanie danych osobowych od osób, których dotyczą te dane, tj. osób które zostały zaangażowane w realizację zadania lub uczestniczą w zadaniu zgodnie z zakresem rzeczowym</w:t>
      </w:r>
      <w:r w:rsidR="00BC5F02" w:rsidRPr="00AD0D9A">
        <w:rPr>
          <w:rFonts w:ascii="Arial" w:eastAsia="Times New Roman" w:hAnsi="Arial" w:cs="Arial"/>
          <w:lang w:eastAsia="pl-PL"/>
        </w:rPr>
        <w:t xml:space="preserve"> zadania opisanym we wniosku, z </w:t>
      </w:r>
      <w:r w:rsidRPr="00AD0D9A">
        <w:rPr>
          <w:rFonts w:ascii="Arial" w:eastAsia="Times New Roman" w:hAnsi="Arial" w:cs="Arial"/>
          <w:lang w:eastAsia="pl-PL"/>
        </w:rPr>
        <w:t>zachowaniem wymogów określonych w Rozporządz</w:t>
      </w:r>
      <w:r w:rsidR="00BC5F02" w:rsidRPr="00AD0D9A">
        <w:rPr>
          <w:rFonts w:ascii="Arial" w:eastAsia="Times New Roman" w:hAnsi="Arial" w:cs="Arial"/>
          <w:lang w:eastAsia="pl-PL"/>
        </w:rPr>
        <w:t xml:space="preserve">eniu Parlamentu Europejskiego i </w:t>
      </w:r>
      <w:r w:rsidRPr="00AD0D9A">
        <w:rPr>
          <w:rFonts w:ascii="Arial" w:eastAsia="Times New Roman" w:hAnsi="Arial" w:cs="Arial"/>
          <w:lang w:eastAsia="pl-PL"/>
        </w:rPr>
        <w:t>Rady (UE) 2016/679 z dnia 27 kwietnia 2016 r. w sp</w:t>
      </w:r>
      <w:r w:rsidR="00BC5F02" w:rsidRPr="00AD0D9A">
        <w:rPr>
          <w:rFonts w:ascii="Arial" w:eastAsia="Times New Roman" w:hAnsi="Arial" w:cs="Arial"/>
          <w:lang w:eastAsia="pl-PL"/>
        </w:rPr>
        <w:t>rawie ochrony osób fizycznych w związku z </w:t>
      </w:r>
      <w:r w:rsidRPr="00AD0D9A">
        <w:rPr>
          <w:rFonts w:ascii="Arial" w:eastAsia="Times New Roman" w:hAnsi="Arial" w:cs="Arial"/>
          <w:lang w:eastAsia="pl-PL"/>
        </w:rPr>
        <w:t>przetwarzaniem danych osobowych i w sprawie swobodnego przepływu takich danych oraz uchylenia dyrektywy 95/46/WE (ogólne rozporządzenie o ochronie danych) zwanego dalej RODO.</w:t>
      </w:r>
    </w:p>
    <w:p w:rsidR="00586F10" w:rsidRPr="00AD0D9A" w:rsidRDefault="00586F10" w:rsidP="00FF1B30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 myśl art. 13 ust. 1−2 Rozporządzenia, o którym mowa w ust. 1,</w:t>
      </w:r>
      <w:r w:rsidRPr="00AD0D9A">
        <w:rPr>
          <w:rFonts w:ascii="Arial" w:hAnsi="Arial" w:cs="Arial"/>
          <w:sz w:val="24"/>
          <w:szCs w:val="24"/>
        </w:rPr>
        <w:t xml:space="preserve"> </w:t>
      </w:r>
      <w:r w:rsidRPr="00AD0D9A">
        <w:rPr>
          <w:rFonts w:ascii="Arial" w:eastAsia="Times New Roman" w:hAnsi="Arial" w:cs="Arial"/>
          <w:lang w:eastAsia="pl-PL"/>
        </w:rPr>
        <w:t xml:space="preserve">Administratorem danych osobowych wnioskodawcy jest województwo małopolskie, z siedzibą w Krakowie, ul. Basztowa 22, 31-156 Kraków, adres do korespondencji: ul. Racławicka 56, 30-017 Kraków, zgodnie z klauzurą informacyjną stanowiącą </w:t>
      </w:r>
      <w:r w:rsidRPr="00AD0D9A">
        <w:rPr>
          <w:rFonts w:ascii="Arial" w:eastAsia="Times New Roman" w:hAnsi="Arial" w:cs="Arial"/>
          <w:b/>
          <w:lang w:eastAsia="pl-PL"/>
        </w:rPr>
        <w:t xml:space="preserve">załącznik nr </w:t>
      </w:r>
      <w:r w:rsidR="003B4F46" w:rsidRPr="00AD0D9A">
        <w:rPr>
          <w:rFonts w:ascii="Arial" w:eastAsia="Times New Roman" w:hAnsi="Arial" w:cs="Arial"/>
          <w:b/>
          <w:lang w:eastAsia="pl-PL"/>
        </w:rPr>
        <w:t>4</w:t>
      </w:r>
      <w:r w:rsidRPr="00AD0D9A">
        <w:rPr>
          <w:rFonts w:ascii="Arial" w:eastAsia="Times New Roman" w:hAnsi="Arial" w:cs="Arial"/>
          <w:lang w:eastAsia="pl-PL"/>
        </w:rPr>
        <w:t xml:space="preserve"> </w:t>
      </w:r>
      <w:r w:rsidR="003B4F46" w:rsidRPr="00AD0D9A">
        <w:rPr>
          <w:rFonts w:ascii="Arial" w:eastAsia="Times New Roman" w:hAnsi="Arial" w:cs="Arial"/>
          <w:b/>
          <w:lang w:eastAsia="pl-PL"/>
        </w:rPr>
        <w:t>i 5</w:t>
      </w:r>
      <w:r w:rsidR="003B4F46" w:rsidRPr="00AD0D9A">
        <w:rPr>
          <w:rFonts w:ascii="Arial" w:eastAsia="Times New Roman" w:hAnsi="Arial" w:cs="Arial"/>
          <w:lang w:eastAsia="pl-PL"/>
        </w:rPr>
        <w:t xml:space="preserve"> </w:t>
      </w:r>
      <w:r w:rsidRPr="00AD0D9A">
        <w:rPr>
          <w:rFonts w:ascii="Arial" w:eastAsia="Times New Roman" w:hAnsi="Arial" w:cs="Arial"/>
          <w:lang w:eastAsia="pl-PL"/>
        </w:rPr>
        <w:t>do niniejszego Regulaminu konkursu.</w:t>
      </w:r>
    </w:p>
    <w:p w:rsidR="00586F10" w:rsidRPr="00AD0D9A" w:rsidRDefault="00586F10" w:rsidP="00FF1B30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lastRenderedPageBreak/>
        <w:t>Wnioskodawca spełni w imieniu województwa o</w:t>
      </w:r>
      <w:r w:rsidR="00BC5F02" w:rsidRPr="00AD0D9A">
        <w:rPr>
          <w:rFonts w:ascii="Arial" w:eastAsia="Times New Roman" w:hAnsi="Arial" w:cs="Arial"/>
          <w:lang w:eastAsia="pl-PL"/>
        </w:rPr>
        <w:t>bowiązek informacyjny zgodnie z </w:t>
      </w:r>
      <w:r w:rsidRPr="00AD0D9A">
        <w:rPr>
          <w:rFonts w:ascii="Arial" w:eastAsia="Times New Roman" w:hAnsi="Arial" w:cs="Arial"/>
          <w:lang w:eastAsia="pl-PL"/>
        </w:rPr>
        <w:t xml:space="preserve">wymogami art. 14 RODO, o którym mowa w ust. 5, w stosunku do osób, których dane są zawarte we wniosku, to znaczy osób, które zostały we wniosku upoważnione przez wnioskodawcę do kontaktu z województwem, jak również osób, które zostały zaangażowane w realizację zadania lub uczestniczą w zadaniu zgodnie z zakresem rzeczowym zadania opisanego we wniosku. Wzór stosownej klauzuli informacyjnej stanowi </w:t>
      </w:r>
      <w:r w:rsidRPr="00AD0D9A">
        <w:rPr>
          <w:rFonts w:ascii="Arial" w:eastAsia="Times New Roman" w:hAnsi="Arial" w:cs="Arial"/>
          <w:b/>
          <w:lang w:eastAsia="pl-PL"/>
        </w:rPr>
        <w:t>załącznik nr 5</w:t>
      </w:r>
      <w:r w:rsidRPr="00AD0D9A">
        <w:rPr>
          <w:rFonts w:ascii="Arial" w:eastAsia="Times New Roman" w:hAnsi="Arial" w:cs="Arial"/>
          <w:lang w:eastAsia="pl-PL"/>
        </w:rPr>
        <w:t xml:space="preserve"> do niniejszego Regulaminu konkursu.</w:t>
      </w:r>
    </w:p>
    <w:p w:rsidR="00586F10" w:rsidRPr="00AD0D9A" w:rsidRDefault="00586F10" w:rsidP="00586F10">
      <w:pPr>
        <w:keepNext/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IV. OCENA WNIOSKÓW I PRZYZNAWANIE DOTACJI</w:t>
      </w:r>
    </w:p>
    <w:p w:rsidR="00586F10" w:rsidRPr="00AD0D9A" w:rsidRDefault="00586F10" w:rsidP="00586F10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12</w:t>
      </w:r>
    </w:p>
    <w:p w:rsidR="00586F10" w:rsidRPr="00AD0D9A" w:rsidRDefault="00586F10" w:rsidP="00FF1B30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Złożone wnioski podlegają sprawdzeniu przez departament właściwy ds. kultury i dziedzictwa narodowego Urzędu Marszałkowskiego Województwa Małopolskiego pod względem ich formalnej zgodności z zasadami określonymi Regulaminem konkursu oraz wymogami ustawy o finansach publicznych.</w:t>
      </w:r>
    </w:p>
    <w:p w:rsidR="00586F10" w:rsidRPr="00AD0D9A" w:rsidRDefault="00586F10" w:rsidP="00FF1B30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Wnioski o dotacje niekompletne, nieprawidłowo wypełnione albo złożone po terminie nie będą rozpatrywane.</w:t>
      </w:r>
    </w:p>
    <w:p w:rsidR="00586F10" w:rsidRPr="00AD0D9A" w:rsidRDefault="00586F10" w:rsidP="00FF1B30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Po zakończeniu oceny formalnej złożonych wniosków o dotacje, departament właściwy ds. kultury i dziedzictwa narodowego Urzędu Marszałkowskiego Województwa Małopolskiego sporządza wykaz wniosków ocenionych pozytywnie i negatywnie pod względem formalnym, a następnie przekazuje go do Komisji konkursowej.</w:t>
      </w:r>
    </w:p>
    <w:p w:rsidR="00586F10" w:rsidRPr="00AD0D9A" w:rsidRDefault="00586F10" w:rsidP="00586F10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13</w:t>
      </w:r>
    </w:p>
    <w:p w:rsidR="00586F10" w:rsidRPr="00AD0D9A" w:rsidRDefault="00586F10" w:rsidP="00FF1B30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Ocena merytoryczna wniosków spełniających wymogi, o których mowa w § 12 ust. 1, zostanie dokonana przez Komisję konkursową powołaną w tym celu przez Zarząd Województwa Małopolskiego.</w:t>
      </w:r>
    </w:p>
    <w:p w:rsidR="00586F10" w:rsidRPr="00AD0D9A" w:rsidRDefault="00586F10" w:rsidP="00FF1B30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Komisja konkursowa dokonuje oceny złożonych wniosków o dotacje oraz sporządza wykaz podmiotów, którym rekomenduje udzielenie dotacji, a także wysokość kwot dotacji dla poszczególnych zadań, wykazu zadań, którym nie rekomenduje udzielenia dotacji oraz wykaz wniosków odrzuconych ze względów formalnych.</w:t>
      </w:r>
    </w:p>
    <w:p w:rsidR="00586F10" w:rsidRPr="00AE1376" w:rsidRDefault="00586F10" w:rsidP="00FF1B30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Opinia </w:t>
      </w:r>
      <w:r w:rsidRPr="00AE1376">
        <w:rPr>
          <w:rFonts w:ascii="Arial" w:eastAsia="Times New Roman" w:hAnsi="Arial" w:cs="Arial"/>
          <w:lang w:eastAsia="pl-PL"/>
        </w:rPr>
        <w:t>Komisji konkursowej ma charakter doradczy i konsultacyjny, a jej praca służy zachowaniu jawności i bezstronności przy ocenie wniosków.</w:t>
      </w:r>
    </w:p>
    <w:p w:rsidR="00586F10" w:rsidRPr="00AE1376" w:rsidRDefault="00586F10" w:rsidP="00FF1B30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E1376">
        <w:rPr>
          <w:rFonts w:ascii="Arial" w:eastAsia="Times New Roman" w:hAnsi="Arial" w:cs="Arial"/>
          <w:lang w:eastAsia="pl-PL"/>
        </w:rPr>
        <w:t>Przy formułowaniu opinii przez Komisję konkursową przyjmuje się następujące kryteria oceny wniosków:</w:t>
      </w:r>
    </w:p>
    <w:p w:rsidR="00CB32F5" w:rsidRPr="00AE1376" w:rsidRDefault="009E25C8" w:rsidP="00CB32F5">
      <w:pPr>
        <w:numPr>
          <w:ilvl w:val="0"/>
          <w:numId w:val="5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E1376">
        <w:rPr>
          <w:rFonts w:ascii="Arial" w:eastAsia="Times New Roman" w:hAnsi="Arial" w:cs="Arial"/>
          <w:lang w:eastAsia="pl-PL"/>
        </w:rPr>
        <w:t xml:space="preserve">stan zachowania i stopień zagrożenia istnienia obiektu stanowiącego miejsce pamięci </w:t>
      </w:r>
      <w:r w:rsidR="001F7262" w:rsidRPr="00AE1376">
        <w:rPr>
          <w:rFonts w:ascii="Arial" w:eastAsia="Times New Roman" w:hAnsi="Arial" w:cs="Arial"/>
          <w:lang w:eastAsia="pl-PL"/>
        </w:rPr>
        <w:t>historycznej</w:t>
      </w:r>
      <w:r w:rsidRPr="00AE1376">
        <w:rPr>
          <w:rFonts w:ascii="Arial" w:eastAsia="Times New Roman" w:hAnsi="Arial" w:cs="Arial"/>
          <w:lang w:eastAsia="pl-PL"/>
        </w:rPr>
        <w:t>,</w:t>
      </w:r>
    </w:p>
    <w:p w:rsidR="00CB32F5" w:rsidRPr="00AD0D9A" w:rsidRDefault="009E25C8" w:rsidP="00CB32F5">
      <w:pPr>
        <w:numPr>
          <w:ilvl w:val="0"/>
          <w:numId w:val="5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E1376">
        <w:rPr>
          <w:rFonts w:ascii="Arial" w:hAnsi="Arial" w:cs="Arial"/>
        </w:rPr>
        <w:t xml:space="preserve">znaczenie obiektu dla dziedzictwa kulturowego, ze szczególnym uwzględnieniem jego wartości historycznej </w:t>
      </w:r>
      <w:r w:rsidRPr="00AD0D9A">
        <w:rPr>
          <w:rFonts w:ascii="Arial" w:hAnsi="Arial" w:cs="Arial"/>
        </w:rPr>
        <w:t>i artystycznej,</w:t>
      </w:r>
    </w:p>
    <w:p w:rsidR="00CB32F5" w:rsidRPr="00AD0D9A" w:rsidRDefault="009E25C8" w:rsidP="00CB32F5">
      <w:pPr>
        <w:numPr>
          <w:ilvl w:val="0"/>
          <w:numId w:val="5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hAnsi="Arial" w:cs="Arial"/>
        </w:rPr>
        <w:t>racjonalne uzasadnienie kosztów realizacji planowanych prac lub robót budowlanych,</w:t>
      </w:r>
    </w:p>
    <w:p w:rsidR="00CB32F5" w:rsidRPr="00AD0D9A" w:rsidRDefault="009E25C8" w:rsidP="00CB32F5">
      <w:pPr>
        <w:numPr>
          <w:ilvl w:val="0"/>
          <w:numId w:val="5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hAnsi="Arial" w:cs="Arial"/>
        </w:rPr>
        <w:t>wysokość zaangażowania finansowego wnioskodawcy,</w:t>
      </w:r>
    </w:p>
    <w:p w:rsidR="00CB32F5" w:rsidRPr="00AD0D9A" w:rsidRDefault="009E25C8" w:rsidP="00CB32F5">
      <w:pPr>
        <w:numPr>
          <w:ilvl w:val="0"/>
          <w:numId w:val="5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hAnsi="Arial" w:cs="Arial"/>
        </w:rPr>
        <w:t>wpis obiektu do rejestru zabytków województwa małopolskiego lub do gminnej ewidencji zabytków,</w:t>
      </w:r>
    </w:p>
    <w:p w:rsidR="009E25C8" w:rsidRPr="00AD0D9A" w:rsidRDefault="009E25C8" w:rsidP="00CB32F5">
      <w:pPr>
        <w:numPr>
          <w:ilvl w:val="0"/>
          <w:numId w:val="5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hAnsi="Arial" w:cs="Arial"/>
        </w:rPr>
        <w:t>posiadanie przez jednostkę samorządu terytorialnego aktualnego gminnego lub powiatowego programu opieki nad zabytkami.</w:t>
      </w:r>
    </w:p>
    <w:p w:rsidR="00586F10" w:rsidRPr="00AD0D9A" w:rsidRDefault="00586F10" w:rsidP="00FF1B30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Obsługę prac Komisji konkursowej zapewnia dep</w:t>
      </w:r>
      <w:r w:rsidR="00BC5F02" w:rsidRPr="00AD0D9A">
        <w:rPr>
          <w:rFonts w:ascii="Arial" w:eastAsia="Times New Roman" w:hAnsi="Arial" w:cs="Arial"/>
          <w:lang w:eastAsia="pl-PL"/>
        </w:rPr>
        <w:t>artament właściwy ds. kultury i </w:t>
      </w:r>
      <w:r w:rsidRPr="00AD0D9A">
        <w:rPr>
          <w:rFonts w:ascii="Arial" w:eastAsia="Times New Roman" w:hAnsi="Arial" w:cs="Arial"/>
          <w:lang w:eastAsia="pl-PL"/>
        </w:rPr>
        <w:t>dziedzictwa narodowego Urzędu Marszałkowskiego Województwa Małopolskiego.</w:t>
      </w:r>
    </w:p>
    <w:p w:rsidR="00586F10" w:rsidRPr="00AD0D9A" w:rsidRDefault="00586F10" w:rsidP="00586F10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lastRenderedPageBreak/>
        <w:t>§ 14</w:t>
      </w:r>
    </w:p>
    <w:p w:rsidR="00586F10" w:rsidRPr="00AD0D9A" w:rsidRDefault="00586F10" w:rsidP="00FF1B30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O przyznaniu dotacji w formie pomocy finansowej dla jednostek samorządu terytorialnego decyduje Sejmik Województwa Małopolskiego w drodze uchwały, z zastrzeżeniem ust. 7.</w:t>
      </w:r>
    </w:p>
    <w:p w:rsidR="00586F10" w:rsidRPr="00AD0D9A" w:rsidRDefault="00586F10" w:rsidP="00FF1B30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 uchwale Sejmiku Województwa Małopolskiego, o której mowa w ust. 1, określa się nazwy beneficjentów, którym udzielono dotacji, nazwy zadań, na wykonanie których przyznano dotację oraz kwoty przyznanych dotacji, a także wykaz podmiotów, którym nie udziela się dotacji oraz wykaz wniosków odrzuc</w:t>
      </w:r>
      <w:r w:rsidR="00BC5F02" w:rsidRPr="00AD0D9A">
        <w:rPr>
          <w:rFonts w:ascii="Arial" w:eastAsia="Times New Roman" w:hAnsi="Arial" w:cs="Arial"/>
          <w:lang w:eastAsia="pl-PL"/>
        </w:rPr>
        <w:t>onych ze względów formalnych, z </w:t>
      </w:r>
      <w:r w:rsidRPr="00AD0D9A">
        <w:rPr>
          <w:rFonts w:ascii="Arial" w:eastAsia="Times New Roman" w:hAnsi="Arial" w:cs="Arial"/>
          <w:lang w:eastAsia="pl-PL"/>
        </w:rPr>
        <w:t>zastrzeżeniem ust. 7.</w:t>
      </w:r>
    </w:p>
    <w:p w:rsidR="00586F10" w:rsidRPr="00AD0D9A" w:rsidRDefault="00586F10" w:rsidP="00FF1B30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Uchwała w przedmiocie udzielenia dotacji na realizację zadania ma charakter swobodnego wyboru zadania, a nie nakazu ustawowego. Przy podejmowaniu uchwały w przedmiocie przyznania dotacji nie stosuje się przepisów kodeksu postępowania administracyj</w:t>
      </w:r>
      <w:r w:rsidR="00BC5F02" w:rsidRPr="00AD0D9A">
        <w:rPr>
          <w:rFonts w:ascii="Arial" w:eastAsia="Times New Roman" w:hAnsi="Arial" w:cs="Arial"/>
          <w:lang w:eastAsia="pl-PL"/>
        </w:rPr>
        <w:t>nego i </w:t>
      </w:r>
      <w:r w:rsidRPr="00AD0D9A">
        <w:rPr>
          <w:rFonts w:ascii="Arial" w:eastAsia="Times New Roman" w:hAnsi="Arial" w:cs="Arial"/>
          <w:lang w:eastAsia="pl-PL"/>
        </w:rPr>
        <w:t>nie przewiduje się trybu odwołania.</w:t>
      </w:r>
    </w:p>
    <w:p w:rsidR="00586F10" w:rsidRPr="00AD0D9A" w:rsidRDefault="00586F10" w:rsidP="00FF1B30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Przyznanie dotacji nie oznacza, że województwo małopolskie przejmuje odpowiedzialność za zobowiązania, wierzytelności oraz działalność wnioskodawcy, którego zadanie uzyskało dotację.</w:t>
      </w:r>
    </w:p>
    <w:p w:rsidR="00586F10" w:rsidRPr="00AD0D9A" w:rsidRDefault="00586F10" w:rsidP="00FF1B30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Przy ustalaniu wysokości przyznawanych dotacji uwzględnia się kwotę zaplanowaną na ten cel w budżecie województwa małopolskiego, z zastrzeżeniem ust. 7.</w:t>
      </w:r>
    </w:p>
    <w:p w:rsidR="00586F10" w:rsidRPr="00AD0D9A" w:rsidRDefault="00586F10" w:rsidP="00FF1B30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O udzieleniu dotacji powiadamia się podmiot, kt</w:t>
      </w:r>
      <w:r w:rsidR="00BC5F02" w:rsidRPr="00AD0D9A">
        <w:rPr>
          <w:rFonts w:ascii="Arial" w:eastAsia="Times New Roman" w:hAnsi="Arial" w:cs="Arial"/>
          <w:lang w:eastAsia="pl-PL"/>
        </w:rPr>
        <w:t>óry złożył wniosek o dotację, z </w:t>
      </w:r>
      <w:r w:rsidRPr="00AD0D9A">
        <w:rPr>
          <w:rFonts w:ascii="Arial" w:eastAsia="Times New Roman" w:hAnsi="Arial" w:cs="Arial"/>
          <w:lang w:eastAsia="pl-PL"/>
        </w:rPr>
        <w:t>zastrzeżeniem ust. 7.</w:t>
      </w:r>
    </w:p>
    <w:p w:rsidR="00586F10" w:rsidRPr="006A2B15" w:rsidRDefault="00B170FE" w:rsidP="00FF1B30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A2B15">
        <w:rPr>
          <w:rFonts w:ascii="Arial" w:hAnsi="Arial" w:cs="Arial"/>
        </w:rPr>
        <w:t>W szczególnych sytuacjach, województwo małopolskie zastrzega sobie prawo do nierozstrzygnięcia konkursu. W takim przypadku województwo małopolskie nie będzie zobowiązane do wypłaty wnioskodawcy jakiegokolwiek świadczenia pieniężnego, w tym także z tytułu zwrotu poniesionych kosztów lub utraconych korzyści</w:t>
      </w:r>
      <w:r w:rsidR="00586F10" w:rsidRPr="006A2B15">
        <w:rPr>
          <w:rFonts w:ascii="Arial" w:eastAsia="Times New Roman" w:hAnsi="Arial" w:cs="Arial"/>
          <w:lang w:eastAsia="pl-PL"/>
        </w:rPr>
        <w:t>.</w:t>
      </w:r>
    </w:p>
    <w:p w:rsidR="00586F10" w:rsidRPr="00AD0D9A" w:rsidRDefault="00586F10" w:rsidP="00586F10">
      <w:pPr>
        <w:keepNext/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V. UMOWA I ROZLICZENIE DOTACJI</w:t>
      </w:r>
    </w:p>
    <w:p w:rsidR="00586F10" w:rsidRPr="00AD0D9A" w:rsidRDefault="00586F10" w:rsidP="00586F10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15</w:t>
      </w:r>
    </w:p>
    <w:p w:rsidR="00586F10" w:rsidRPr="00AD0D9A" w:rsidRDefault="00586F10" w:rsidP="00FF1B30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snapToGrid w:val="0"/>
          <w:lang w:eastAsia="pl-PL"/>
        </w:rPr>
        <w:t>U</w:t>
      </w:r>
      <w:r w:rsidRPr="00AD0D9A">
        <w:rPr>
          <w:rFonts w:ascii="Arial" w:eastAsia="Times New Roman" w:hAnsi="Arial" w:cs="Arial"/>
          <w:lang w:eastAsia="pl-PL"/>
        </w:rPr>
        <w:t xml:space="preserve">dzielenie dotacji z budżetu województwa małopolskiego następuje na </w:t>
      </w:r>
      <w:r w:rsidRPr="00AD0D9A">
        <w:rPr>
          <w:rFonts w:ascii="Arial" w:eastAsia="Times New Roman" w:hAnsi="Arial" w:cs="Arial"/>
          <w:snapToGrid w:val="0"/>
          <w:lang w:eastAsia="pl-PL"/>
        </w:rPr>
        <w:t>podstawie pisemnej umowy z podmiotem, którego wniosek został wybrany w konkursie.</w:t>
      </w:r>
    </w:p>
    <w:p w:rsidR="00586F10" w:rsidRPr="00AD0D9A" w:rsidRDefault="00586F10" w:rsidP="00FF1B30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Podstawą do zawarcia umowy, o której mowa w ust. 1 jest uchwała Sejmiku Województwa Małopolskiego, o której mowa w § 14 ust. 1.</w:t>
      </w:r>
    </w:p>
    <w:p w:rsidR="00586F10" w:rsidRPr="00AD0D9A" w:rsidRDefault="00586F10" w:rsidP="00FF1B30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AD0D9A">
        <w:rPr>
          <w:rFonts w:ascii="Arial" w:eastAsia="Times New Roman" w:hAnsi="Arial" w:cs="Arial"/>
          <w:bCs/>
          <w:snapToGrid w:val="0"/>
          <w:lang w:eastAsia="pl-PL"/>
        </w:rPr>
        <w:t xml:space="preserve">Umowa określa zakres i warunki realizacji zadania publicznego. </w:t>
      </w:r>
      <w:r w:rsidRPr="00AD0D9A">
        <w:rPr>
          <w:rFonts w:ascii="Arial" w:eastAsia="Times New Roman" w:hAnsi="Arial" w:cs="Arial"/>
          <w:snapToGrid w:val="0"/>
          <w:lang w:eastAsia="pl-PL"/>
        </w:rPr>
        <w:t xml:space="preserve">Wzór umowy stanowi </w:t>
      </w:r>
      <w:r w:rsidRPr="00AD0D9A">
        <w:rPr>
          <w:rFonts w:ascii="Arial" w:eastAsia="Times New Roman" w:hAnsi="Arial" w:cs="Arial"/>
          <w:b/>
          <w:snapToGrid w:val="0"/>
          <w:lang w:eastAsia="pl-PL"/>
        </w:rPr>
        <w:t>załącznik nr</w:t>
      </w:r>
      <w:r w:rsidRPr="00AD0D9A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AD0D9A">
        <w:rPr>
          <w:rFonts w:ascii="Arial" w:eastAsia="Times New Roman" w:hAnsi="Arial" w:cs="Arial"/>
          <w:b/>
          <w:snapToGrid w:val="0"/>
          <w:lang w:eastAsia="pl-PL"/>
        </w:rPr>
        <w:t xml:space="preserve">2 </w:t>
      </w:r>
      <w:r w:rsidRPr="00AD0D9A">
        <w:rPr>
          <w:rFonts w:ascii="Arial" w:eastAsia="Times New Roman" w:hAnsi="Arial" w:cs="Arial"/>
          <w:snapToGrid w:val="0"/>
          <w:lang w:eastAsia="pl-PL"/>
        </w:rPr>
        <w:t>do niniejszego Regulaminu konkursu.</w:t>
      </w:r>
    </w:p>
    <w:p w:rsidR="00586F10" w:rsidRPr="00AD0D9A" w:rsidRDefault="00586F10" w:rsidP="00586F10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16</w:t>
      </w:r>
    </w:p>
    <w:p w:rsidR="00586F10" w:rsidRPr="00AD0D9A" w:rsidRDefault="00586F10" w:rsidP="00FF1B30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Beneficjent w ciągu 14 dni od daty otrzymania informacji o przyznaniu dotacji ma obowiązek w formie pisemnej powiadomić departament właściwy ds. kultury i dziedzictwa narodowego Urzędu Marszałkowskiego Województwa Małopolskiego o jej przyjęciu lub rezygnacji z niej. Niedotrzymanie tego terminu może być podstawą dla województwa małopolskiego odstąpienia od zawarcia umowy o udzieleniu pomocy finansowej w formie dotacji celowej.</w:t>
      </w:r>
    </w:p>
    <w:p w:rsidR="00586F10" w:rsidRPr="00AD0D9A" w:rsidRDefault="00586F10" w:rsidP="00FF1B30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Jeżeli przyznana dotacji jest niższa od wnioskowanej kwoty, beneficjent może zmniejszyć kwotę środków własnych i środków pochodzących z innych źródeł proporcjonalnie do stopnia zmniejszenia dotacji z budżetu województwa małopolskiego z zastrzeżeniem, iż </w:t>
      </w:r>
      <w:r w:rsidRPr="00AD0D9A">
        <w:rPr>
          <w:rFonts w:ascii="Arial" w:eastAsia="Times New Roman" w:hAnsi="Arial" w:cs="Arial"/>
          <w:b/>
          <w:lang w:eastAsia="pl-PL"/>
        </w:rPr>
        <w:t>procentowy udział dotacji</w:t>
      </w:r>
      <w:r w:rsidRPr="00AD0D9A">
        <w:rPr>
          <w:rFonts w:ascii="Arial" w:eastAsia="Times New Roman" w:hAnsi="Arial" w:cs="Arial"/>
          <w:lang w:eastAsia="pl-PL"/>
        </w:rPr>
        <w:t xml:space="preserve"> województwa wskazany we wniosku o udzielenie dotacji nie może ulec zwiększeniu.</w:t>
      </w:r>
    </w:p>
    <w:p w:rsidR="00586F10" w:rsidRPr="00AD0D9A" w:rsidRDefault="00586F10" w:rsidP="00FF1B30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Beneficjent może odstąpić od zawarcia umowy w przypadku przyznania dotacji niższej od kwoty wnioskowanej lub w przypadku wystąpienia innych okoliczności, które uniemożliwiają realizację zadania.</w:t>
      </w:r>
    </w:p>
    <w:p w:rsidR="00586F10" w:rsidRPr="00AD0D9A" w:rsidRDefault="00586F10" w:rsidP="00FF1B30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lastRenderedPageBreak/>
        <w:t>Beneficjent decydujący się na zawarcie umowy zobowiązany jest, bez zbędnej zwłoki, do wyłonienia wykonawcy prac oraz do przesłania w formie elektronicznej następujących dokumentów:</w:t>
      </w:r>
    </w:p>
    <w:p w:rsidR="00B831ED" w:rsidRPr="00AD0D9A" w:rsidRDefault="00B831ED" w:rsidP="00FF1B30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zaktualizowanego harmonogramu i zakresu realizacji prac konserwatorskich, restauratorskich lub robót budowlanych;</w:t>
      </w:r>
    </w:p>
    <w:p w:rsidR="00B831ED" w:rsidRPr="00AD0D9A" w:rsidRDefault="00B831ED" w:rsidP="00FF1B30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zaktualizowanej kalkulacji kosztów prac konserwatorskich, restauratorskich lub robót budowlanych (spójnej ze złożonym wnioskiem);</w:t>
      </w:r>
    </w:p>
    <w:p w:rsidR="00B831ED" w:rsidRPr="00AD0D9A" w:rsidRDefault="00B831ED" w:rsidP="00FF1B30">
      <w:pPr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 xml:space="preserve">w przypadku </w:t>
      </w:r>
      <w:r w:rsidRPr="00AD0D9A">
        <w:rPr>
          <w:rFonts w:ascii="Arial" w:hAnsi="Arial" w:cs="Arial"/>
          <w:b/>
        </w:rPr>
        <w:t>obiektów wpisanych do rejestru zabytków</w:t>
      </w:r>
      <w:r w:rsidRPr="00AD0D9A">
        <w:rPr>
          <w:rFonts w:ascii="Arial" w:hAnsi="Arial" w:cs="Arial"/>
        </w:rPr>
        <w:t xml:space="preserve"> województwa małopolskiego – wymaganego do podjęcia prac pozwolenia Małopolskiego Wojewódzkiego Konserwatora Zabytków;</w:t>
      </w:r>
    </w:p>
    <w:p w:rsidR="00B831ED" w:rsidRPr="00AD0D9A" w:rsidRDefault="00B831ED" w:rsidP="00FF1B30">
      <w:pPr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 xml:space="preserve">w przypadku </w:t>
      </w:r>
      <w:r w:rsidRPr="00AD0D9A">
        <w:rPr>
          <w:rFonts w:ascii="Arial" w:hAnsi="Arial" w:cs="Arial"/>
          <w:b/>
        </w:rPr>
        <w:t>obiektów ujętych w gminnej ewidencji zabytków</w:t>
      </w:r>
      <w:r w:rsidRPr="00AD0D9A">
        <w:rPr>
          <w:rFonts w:ascii="Arial" w:hAnsi="Arial" w:cs="Arial"/>
        </w:rPr>
        <w:t xml:space="preserve"> – opinii Małopolskiego Wojewódzkiego Konserwatora Zabytków na temat planowanych do wykonania prac przy obiekcie;</w:t>
      </w:r>
    </w:p>
    <w:p w:rsidR="00B831ED" w:rsidRPr="00AE1376" w:rsidRDefault="00B831ED" w:rsidP="00FF1B30">
      <w:pPr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 xml:space="preserve">w przypadku </w:t>
      </w:r>
      <w:r w:rsidRPr="00AD0D9A">
        <w:rPr>
          <w:rFonts w:ascii="Arial" w:hAnsi="Arial" w:cs="Arial"/>
          <w:b/>
        </w:rPr>
        <w:t>grobów i cmentarzy wojennych</w:t>
      </w:r>
      <w:r w:rsidRPr="00AD0D9A">
        <w:rPr>
          <w:rFonts w:ascii="Arial" w:hAnsi="Arial" w:cs="Arial"/>
        </w:rPr>
        <w:t xml:space="preserve"> – </w:t>
      </w:r>
      <w:r w:rsidRPr="00AE1376">
        <w:rPr>
          <w:rFonts w:ascii="Arial" w:hAnsi="Arial" w:cs="Arial"/>
        </w:rPr>
        <w:t xml:space="preserve">zezwolenia </w:t>
      </w:r>
      <w:r w:rsidR="006A4442" w:rsidRPr="00AE1376">
        <w:rPr>
          <w:rFonts w:ascii="Arial" w:hAnsi="Arial" w:cs="Arial"/>
        </w:rPr>
        <w:t>W</w:t>
      </w:r>
      <w:r w:rsidRPr="00AE1376">
        <w:rPr>
          <w:rFonts w:ascii="Arial" w:hAnsi="Arial" w:cs="Arial"/>
        </w:rPr>
        <w:t>ojewody</w:t>
      </w:r>
      <w:r w:rsidR="006A4442" w:rsidRPr="00AE1376">
        <w:rPr>
          <w:rFonts w:ascii="Arial" w:hAnsi="Arial" w:cs="Arial"/>
        </w:rPr>
        <w:t xml:space="preserve"> Małopolskiego</w:t>
      </w:r>
      <w:r w:rsidRPr="00AE1376">
        <w:rPr>
          <w:rFonts w:ascii="Arial" w:hAnsi="Arial" w:cs="Arial"/>
        </w:rPr>
        <w:t>, jeśli planowane prace przy obiekcie dotyczą działań wskazanych w art. 5 ustawy o grobach i cmentarzach wojennych;</w:t>
      </w:r>
    </w:p>
    <w:p w:rsidR="00B831ED" w:rsidRPr="00AD0D9A" w:rsidRDefault="00B831ED" w:rsidP="00FF1B30">
      <w:pPr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 xml:space="preserve">w przypadku </w:t>
      </w:r>
      <w:r w:rsidRPr="00AD0D9A">
        <w:rPr>
          <w:rFonts w:ascii="Arial" w:hAnsi="Arial" w:cs="Arial"/>
          <w:b/>
        </w:rPr>
        <w:t>obiektów upamiętniających wydarzenia lub postaci historyczne z okresu od 1917 r. do 1990 r.</w:t>
      </w:r>
      <w:r w:rsidRPr="00AD0D9A">
        <w:rPr>
          <w:rFonts w:ascii="Arial" w:hAnsi="Arial" w:cs="Arial"/>
        </w:rPr>
        <w:t xml:space="preserve"> – opinii Instytutu Pamięci Narodowej na temat planowanych do wykonania prac przy obiekcie.</w:t>
      </w:r>
    </w:p>
    <w:p w:rsidR="00586F10" w:rsidRPr="00AD0D9A" w:rsidRDefault="00586F10" w:rsidP="00FF1B30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trike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Przekazanie dotacji oraz jej rozliczenie następuje na warunkach i w terminach wskazanych w umowie.</w:t>
      </w:r>
    </w:p>
    <w:p w:rsidR="00586F10" w:rsidRPr="00AD0D9A" w:rsidRDefault="00586F10" w:rsidP="00FF1B30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Wszelkie zmiany umowy związane z harmonogramem lub kalkulacją kosztów prac oraz zmiany merytoryczne wynikłe w trakcie realizacji zadania wymagają dla swej ważności formy aneksu.</w:t>
      </w:r>
    </w:p>
    <w:p w:rsidR="00586F10" w:rsidRPr="00AD0D9A" w:rsidRDefault="00586F10" w:rsidP="00FF1B30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Prośbę o sporządzenie aneksu w formie pisemnej należy zgłosić do departamentu właściwego do spraw kultury i dziedzictwa narodowego Urzędu Marszałkowskiego Województwa Małopolskiego najpóźniej na 7 dni przed upływem terminu realizacji zadania. Do prośby należy załączyć także zaktualizowany harmonogram i zaktualizowaną kalkulację kosztów prac, jeśli zmiany w aneksie będą dotyczyć tych treści.</w:t>
      </w:r>
    </w:p>
    <w:p w:rsidR="00586F10" w:rsidRPr="00AD0D9A" w:rsidRDefault="00586F10" w:rsidP="00FF1B30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Istnieje możliwość zmiany procentowego udziału dotacji w kosztach całkowitych zadania zgodnie z kalkulacją kosztów prac stanowiącą załącznik nr 2 do umowy z zastrzeżeniem, że nie może on być wyższy niż wskazany we wniosku o udzielenie dotacji.</w:t>
      </w:r>
    </w:p>
    <w:p w:rsidR="00586F10" w:rsidRPr="00AD0D9A" w:rsidRDefault="00586F10" w:rsidP="00586F10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17</w:t>
      </w:r>
    </w:p>
    <w:p w:rsidR="00586F10" w:rsidRPr="00AD0D9A" w:rsidRDefault="00586F10" w:rsidP="00586F1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Beneficjent, z którym zawarto umowę o udzieleniu dotacji, zobowiązany jest złożyć w terminie do 30 dni od daty zakończenia zadania </w:t>
      </w:r>
      <w:r w:rsidRPr="00AD0D9A">
        <w:rPr>
          <w:rFonts w:ascii="Arial" w:eastAsia="Times New Roman" w:hAnsi="Arial" w:cs="Arial"/>
          <w:b/>
          <w:lang w:eastAsia="pl-PL"/>
        </w:rPr>
        <w:t>sprawozdanie</w:t>
      </w:r>
      <w:r w:rsidRPr="00AD0D9A">
        <w:rPr>
          <w:rFonts w:ascii="Arial" w:eastAsia="Times New Roman" w:hAnsi="Arial" w:cs="Arial"/>
          <w:lang w:eastAsia="pl-PL"/>
        </w:rPr>
        <w:t xml:space="preserve"> z realizacji zadania zawierające rozliczenie finansowe, którego wzór stanowi </w:t>
      </w:r>
      <w:r w:rsidRPr="00AD0D9A">
        <w:rPr>
          <w:rFonts w:ascii="Arial" w:eastAsia="Times New Roman" w:hAnsi="Arial" w:cs="Arial"/>
          <w:b/>
          <w:lang w:eastAsia="pl-PL"/>
        </w:rPr>
        <w:t>załącznik nr 3</w:t>
      </w:r>
      <w:r w:rsidRPr="00AD0D9A">
        <w:rPr>
          <w:rFonts w:ascii="Arial" w:eastAsia="Times New Roman" w:hAnsi="Arial" w:cs="Arial"/>
          <w:lang w:eastAsia="pl-PL"/>
        </w:rPr>
        <w:t xml:space="preserve"> do niniejszego Regulaminu konkursu.</w:t>
      </w:r>
    </w:p>
    <w:p w:rsidR="00586F10" w:rsidRPr="00AD0D9A" w:rsidRDefault="00586F10" w:rsidP="00586F10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18</w:t>
      </w:r>
    </w:p>
    <w:p w:rsidR="00586F10" w:rsidRPr="00AD0D9A" w:rsidRDefault="00586F10" w:rsidP="00586F1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Województwo małopolskie ma prawo do nadzoru nad rzetelnością realizowanego zadania, zarówno w trakcie jego realizacji, jak i po jego zakońc</w:t>
      </w:r>
      <w:r w:rsidR="002A4973" w:rsidRPr="00AD0D9A">
        <w:rPr>
          <w:rFonts w:ascii="Arial" w:eastAsia="Times New Roman" w:hAnsi="Arial" w:cs="Arial"/>
          <w:lang w:eastAsia="pl-PL"/>
        </w:rPr>
        <w:t>zeniu na zasadach określonych w </w:t>
      </w:r>
      <w:r w:rsidRPr="00AD0D9A">
        <w:rPr>
          <w:rFonts w:ascii="Arial" w:eastAsia="Times New Roman" w:hAnsi="Arial" w:cs="Arial"/>
          <w:lang w:eastAsia="pl-PL"/>
        </w:rPr>
        <w:t>umowie, o której mowa w § 15 ust. 1.</w:t>
      </w:r>
    </w:p>
    <w:p w:rsidR="00586F10" w:rsidRPr="00AD0D9A" w:rsidRDefault="00586F10" w:rsidP="00586F10">
      <w:pPr>
        <w:keepNext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§ 19</w:t>
      </w:r>
    </w:p>
    <w:p w:rsidR="00586F10" w:rsidRPr="00AD0D9A" w:rsidRDefault="00586F10" w:rsidP="00FF1B30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 xml:space="preserve">Wnioskodawca udziela nieodpłatnie województwu małopolskiemu niewyłącznej, nieograniczonej czasowo i terytorialnie licencji na wykorzystanie – w celach informacyjnych, promocyjnych i reklamowych konkursu – fotografii, o których </w:t>
      </w:r>
      <w:r w:rsidR="002A4973" w:rsidRPr="00AD0D9A">
        <w:rPr>
          <w:rFonts w:ascii="Arial" w:eastAsia="Times New Roman" w:hAnsi="Arial" w:cs="Arial"/>
          <w:lang w:eastAsia="pl-PL"/>
        </w:rPr>
        <w:t xml:space="preserve">mowa w § 9 ust. 3 pkt 2) oraz w </w:t>
      </w:r>
      <w:r w:rsidRPr="00AD0D9A">
        <w:rPr>
          <w:rFonts w:ascii="Arial" w:eastAsia="Times New Roman" w:hAnsi="Arial" w:cs="Arial"/>
          <w:lang w:eastAsia="pl-PL"/>
        </w:rPr>
        <w:t>załączniku nr 3 do sprawozdania, stanowiących utwory w</w:t>
      </w:r>
      <w:r w:rsidR="002A4973" w:rsidRPr="00AD0D9A">
        <w:rPr>
          <w:rFonts w:ascii="Arial" w:eastAsia="Times New Roman" w:hAnsi="Arial" w:cs="Arial"/>
          <w:lang w:eastAsia="pl-PL"/>
        </w:rPr>
        <w:t xml:space="preserve"> rozumieniu </w:t>
      </w:r>
      <w:r w:rsidR="002A4973" w:rsidRPr="00AD0D9A">
        <w:rPr>
          <w:rFonts w:ascii="Arial" w:eastAsia="Times New Roman" w:hAnsi="Arial" w:cs="Arial"/>
          <w:lang w:eastAsia="pl-PL"/>
        </w:rPr>
        <w:lastRenderedPageBreak/>
        <w:t xml:space="preserve">prawa autorskiego w </w:t>
      </w:r>
      <w:r w:rsidRPr="00AD0D9A">
        <w:rPr>
          <w:rFonts w:ascii="Arial" w:eastAsia="Times New Roman" w:hAnsi="Arial" w:cs="Arial"/>
          <w:lang w:eastAsia="pl-PL"/>
        </w:rPr>
        <w:t>zakresie pól eksploatacji, wskazanych w ust. 3 i na zasadach w nich określonych.</w:t>
      </w:r>
    </w:p>
    <w:p w:rsidR="00586F10" w:rsidRPr="00AD0D9A" w:rsidRDefault="00586F10" w:rsidP="00FF1B30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Wnioskodawca, składając wniosek w konkursie, oświadcza, iż przysługują mu majątkowe prawa autorskie do fotografii oraz iż jest on uprawniony do rozporządzania nimi. Prawa te nie są obciążone ani ograniczone na rzecz osób trzecich.</w:t>
      </w:r>
    </w:p>
    <w:p w:rsidR="00586F10" w:rsidRPr="00AD0D9A" w:rsidRDefault="00586F10" w:rsidP="00FF1B30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Licencja, o której mowa w ust. 1 obejmuje następujące pola eksploatacji:</w:t>
      </w:r>
    </w:p>
    <w:p w:rsidR="00586F10" w:rsidRPr="00AD0D9A" w:rsidRDefault="00586F10" w:rsidP="00FF1B30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zwielokrotniania i utrwalania dowolną techniką,</w:t>
      </w:r>
    </w:p>
    <w:p w:rsidR="00586F10" w:rsidRPr="00AD0D9A" w:rsidRDefault="00586F10" w:rsidP="00FF1B30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wprowadzania do pamięci komputerów i innych tego typu urządzeń,</w:t>
      </w:r>
    </w:p>
    <w:p w:rsidR="00586F10" w:rsidRPr="00AD0D9A" w:rsidRDefault="00586F10" w:rsidP="00FF1B30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wprowadzania i wykorzystywania we wszelkich formach i w każdy sposób w Internecie oraz w innych sieciach komputerowych,</w:t>
      </w:r>
    </w:p>
    <w:p w:rsidR="00586F10" w:rsidRPr="00AD0D9A" w:rsidRDefault="00586F10" w:rsidP="00FF1B30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wystawiania i publikowania dowolną techniką,</w:t>
      </w:r>
    </w:p>
    <w:p w:rsidR="00586F10" w:rsidRPr="00AD0D9A" w:rsidRDefault="00586F10" w:rsidP="00FF1B30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publicznego prezentowania,</w:t>
      </w:r>
    </w:p>
    <w:p w:rsidR="00586F10" w:rsidRPr="00AD0D9A" w:rsidRDefault="00586F10" w:rsidP="00FF1B30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modyfikowania obejmującego prawo do korekty, dokonywania zmian i przeróbek.</w:t>
      </w:r>
    </w:p>
    <w:p w:rsidR="00586F10" w:rsidRPr="00AD0D9A" w:rsidRDefault="00586F10" w:rsidP="00FF1B30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W przypadku gdy osoba trzecia wystąpi przeciwko województwu małopolskiemu z roszczeniem o naruszenie praw autorskich poprzez wykorzystanie fotografii, wnioskodawca zobowiązany będzie do pokrycia wszelkich szkód poniesionych z tego tytułu.</w:t>
      </w:r>
    </w:p>
    <w:p w:rsidR="00D75939" w:rsidRPr="00A34DD4" w:rsidRDefault="00D75939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D75939" w:rsidRPr="00A34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03" w:rsidRDefault="00494D03" w:rsidP="00586F10">
      <w:pPr>
        <w:spacing w:after="0" w:line="240" w:lineRule="auto"/>
      </w:pPr>
      <w:r>
        <w:separator/>
      </w:r>
    </w:p>
  </w:endnote>
  <w:endnote w:type="continuationSeparator" w:id="0">
    <w:p w:rsidR="00494D03" w:rsidRDefault="00494D03" w:rsidP="0058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Pr="00F61405" w:rsidRDefault="00FE4DB1">
    <w:pPr>
      <w:pStyle w:val="Stopka"/>
      <w:rPr>
        <w:rFonts w:ascii="Arial" w:hAnsi="Arial" w:cs="Arial"/>
        <w:color w:val="BFBFBF" w:themeColor="background1" w:themeShade="BF"/>
        <w:sz w:val="16"/>
        <w:szCs w:val="16"/>
      </w:rPr>
    </w:pPr>
    <w:r w:rsidRPr="00F61405">
      <w:rPr>
        <w:rFonts w:ascii="Arial" w:hAnsi="Arial" w:cs="Arial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-457835</wp:posOffset>
          </wp:positionV>
          <wp:extent cx="704850" cy="892175"/>
          <wp:effectExtent l="0" t="0" r="0" b="0"/>
          <wp:wrapSquare wrapText="bothSides"/>
          <wp:docPr id="1" name="Obraz 1" descr="logotyp konkursu" title="logotyp konkur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zpala\Desktop\Malopolska-Pamie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17A23">
      <w:rPr>
        <w:rFonts w:ascii="Arial" w:hAnsi="Arial" w:cs="Arial"/>
        <w:color w:val="BFBFBF" w:themeColor="background1" w:themeShade="BF"/>
        <w:sz w:val="16"/>
        <w:szCs w:val="16"/>
      </w:rPr>
      <w:t>Konkurs pn. „Małopolska Pamięta”</w:t>
    </w:r>
    <w:r>
      <w:rPr>
        <w:rFonts w:ascii="Arial" w:hAnsi="Arial" w:cs="Arial"/>
        <w:color w:val="BFBFBF" w:themeColor="background1" w:themeShade="BF"/>
        <w:sz w:val="16"/>
        <w:szCs w:val="16"/>
      </w:rPr>
      <w:t xml:space="preserve"> – 2023 r.</w:t>
    </w:r>
    <w:r w:rsidRPr="00F6140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03" w:rsidRDefault="00494D03" w:rsidP="00586F10">
      <w:pPr>
        <w:spacing w:after="0" w:line="240" w:lineRule="auto"/>
      </w:pPr>
      <w:r>
        <w:separator/>
      </w:r>
    </w:p>
  </w:footnote>
  <w:footnote w:type="continuationSeparator" w:id="0">
    <w:p w:rsidR="00494D03" w:rsidRDefault="00494D03" w:rsidP="0058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E41"/>
    <w:multiLevelType w:val="hybridMultilevel"/>
    <w:tmpl w:val="EECCAA68"/>
    <w:lvl w:ilvl="0" w:tplc="DA767D1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3767C31"/>
    <w:multiLevelType w:val="hybridMultilevel"/>
    <w:tmpl w:val="BDD4ED64"/>
    <w:lvl w:ilvl="0" w:tplc="92D0BA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3CB3"/>
    <w:multiLevelType w:val="hybridMultilevel"/>
    <w:tmpl w:val="C66CD0C0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24B9"/>
    <w:multiLevelType w:val="hybridMultilevel"/>
    <w:tmpl w:val="C64A9E18"/>
    <w:lvl w:ilvl="0" w:tplc="513CD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FEC9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47E75"/>
    <w:multiLevelType w:val="hybridMultilevel"/>
    <w:tmpl w:val="432E9EFA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667BF"/>
    <w:multiLevelType w:val="hybridMultilevel"/>
    <w:tmpl w:val="19809D74"/>
    <w:lvl w:ilvl="0" w:tplc="DB1EB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  <w:lvl w:ilvl="1" w:tplc="FE467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0667E"/>
    <w:multiLevelType w:val="hybridMultilevel"/>
    <w:tmpl w:val="7F3E060E"/>
    <w:lvl w:ilvl="0" w:tplc="07BE6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8272C"/>
    <w:multiLevelType w:val="hybridMultilevel"/>
    <w:tmpl w:val="1FDEED3C"/>
    <w:lvl w:ilvl="0" w:tplc="3DE4A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52BC"/>
    <w:multiLevelType w:val="hybridMultilevel"/>
    <w:tmpl w:val="A02AE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0282"/>
    <w:multiLevelType w:val="hybridMultilevel"/>
    <w:tmpl w:val="33FC9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B07F5"/>
    <w:multiLevelType w:val="hybridMultilevel"/>
    <w:tmpl w:val="C7A6DBDC"/>
    <w:lvl w:ilvl="0" w:tplc="CD861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040E09"/>
    <w:multiLevelType w:val="hybridMultilevel"/>
    <w:tmpl w:val="260A9B2A"/>
    <w:lvl w:ilvl="0" w:tplc="1012D3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D1D3A"/>
    <w:multiLevelType w:val="hybridMultilevel"/>
    <w:tmpl w:val="EC2E4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E37FF"/>
    <w:multiLevelType w:val="hybridMultilevel"/>
    <w:tmpl w:val="159082F8"/>
    <w:lvl w:ilvl="0" w:tplc="14B258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15369"/>
    <w:multiLevelType w:val="hybridMultilevel"/>
    <w:tmpl w:val="218EB0E2"/>
    <w:lvl w:ilvl="0" w:tplc="18D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40364"/>
    <w:multiLevelType w:val="hybridMultilevel"/>
    <w:tmpl w:val="1624B2E0"/>
    <w:lvl w:ilvl="0" w:tplc="9D3214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06036"/>
    <w:multiLevelType w:val="singleLevel"/>
    <w:tmpl w:val="793EA9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18" w15:restartNumberingAfterBreak="0">
    <w:nsid w:val="32594237"/>
    <w:multiLevelType w:val="hybridMultilevel"/>
    <w:tmpl w:val="3320A29C"/>
    <w:lvl w:ilvl="0" w:tplc="E4CAC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F01A3"/>
    <w:multiLevelType w:val="hybridMultilevel"/>
    <w:tmpl w:val="A01A82FA"/>
    <w:lvl w:ilvl="0" w:tplc="53E4D5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E7584"/>
    <w:multiLevelType w:val="hybridMultilevel"/>
    <w:tmpl w:val="2F04FB3A"/>
    <w:lvl w:ilvl="0" w:tplc="0A62B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13148E"/>
    <w:multiLevelType w:val="hybridMultilevel"/>
    <w:tmpl w:val="A980025C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52A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6AD8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1A3E"/>
    <w:multiLevelType w:val="hybridMultilevel"/>
    <w:tmpl w:val="DBBA2FC2"/>
    <w:lvl w:ilvl="0" w:tplc="7D12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63768"/>
    <w:multiLevelType w:val="hybridMultilevel"/>
    <w:tmpl w:val="E40C5870"/>
    <w:lvl w:ilvl="0" w:tplc="2696C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A2CA4"/>
    <w:multiLevelType w:val="hybridMultilevel"/>
    <w:tmpl w:val="AE2099A0"/>
    <w:lvl w:ilvl="0" w:tplc="18943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50FFE"/>
    <w:multiLevelType w:val="hybridMultilevel"/>
    <w:tmpl w:val="7E8C49F4"/>
    <w:lvl w:ilvl="0" w:tplc="B128D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314BBE"/>
    <w:multiLevelType w:val="hybridMultilevel"/>
    <w:tmpl w:val="00AAC482"/>
    <w:lvl w:ilvl="0" w:tplc="0EFE9B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E58C1"/>
    <w:multiLevelType w:val="hybridMultilevel"/>
    <w:tmpl w:val="829AA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F10D4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C2213"/>
    <w:multiLevelType w:val="hybridMultilevel"/>
    <w:tmpl w:val="DE723A8E"/>
    <w:lvl w:ilvl="0" w:tplc="BFCEC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FA4BDE"/>
    <w:multiLevelType w:val="hybridMultilevel"/>
    <w:tmpl w:val="9E3831AE"/>
    <w:lvl w:ilvl="0" w:tplc="B8CE2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97F7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C79D9"/>
    <w:multiLevelType w:val="hybridMultilevel"/>
    <w:tmpl w:val="B4AEF174"/>
    <w:lvl w:ilvl="0" w:tplc="09D6C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31F95"/>
    <w:multiLevelType w:val="hybridMultilevel"/>
    <w:tmpl w:val="7E922C20"/>
    <w:lvl w:ilvl="0" w:tplc="BDF60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A0794D"/>
    <w:multiLevelType w:val="hybridMultilevel"/>
    <w:tmpl w:val="8782E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1E4AB8"/>
    <w:multiLevelType w:val="hybridMultilevel"/>
    <w:tmpl w:val="54F2399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A84F3C"/>
    <w:multiLevelType w:val="hybridMultilevel"/>
    <w:tmpl w:val="E0F23A8C"/>
    <w:lvl w:ilvl="0" w:tplc="5038FBE0">
      <w:start w:val="1"/>
      <w:numFmt w:val="lowerLetter"/>
      <w:lvlText w:val="%1)"/>
      <w:lvlJc w:val="left"/>
      <w:pPr>
        <w:ind w:left="720" w:hanging="360"/>
      </w:pPr>
    </w:lvl>
    <w:lvl w:ilvl="1" w:tplc="4E98AFDE" w:tentative="1">
      <w:start w:val="1"/>
      <w:numFmt w:val="lowerLetter"/>
      <w:lvlText w:val="%2."/>
      <w:lvlJc w:val="left"/>
      <w:pPr>
        <w:ind w:left="1440" w:hanging="360"/>
      </w:pPr>
    </w:lvl>
    <w:lvl w:ilvl="2" w:tplc="49989F2C" w:tentative="1">
      <w:start w:val="1"/>
      <w:numFmt w:val="lowerRoman"/>
      <w:lvlText w:val="%3."/>
      <w:lvlJc w:val="right"/>
      <w:pPr>
        <w:ind w:left="2160" w:hanging="180"/>
      </w:pPr>
    </w:lvl>
    <w:lvl w:ilvl="3" w:tplc="C7E8A77E" w:tentative="1">
      <w:start w:val="1"/>
      <w:numFmt w:val="decimal"/>
      <w:lvlText w:val="%4."/>
      <w:lvlJc w:val="left"/>
      <w:pPr>
        <w:ind w:left="2880" w:hanging="360"/>
      </w:pPr>
    </w:lvl>
    <w:lvl w:ilvl="4" w:tplc="FA3C57DA" w:tentative="1">
      <w:start w:val="1"/>
      <w:numFmt w:val="lowerLetter"/>
      <w:lvlText w:val="%5."/>
      <w:lvlJc w:val="left"/>
      <w:pPr>
        <w:ind w:left="3600" w:hanging="360"/>
      </w:pPr>
    </w:lvl>
    <w:lvl w:ilvl="5" w:tplc="B52CE6C0" w:tentative="1">
      <w:start w:val="1"/>
      <w:numFmt w:val="lowerRoman"/>
      <w:lvlText w:val="%6."/>
      <w:lvlJc w:val="right"/>
      <w:pPr>
        <w:ind w:left="4320" w:hanging="180"/>
      </w:pPr>
    </w:lvl>
    <w:lvl w:ilvl="6" w:tplc="F4DAF38E" w:tentative="1">
      <w:start w:val="1"/>
      <w:numFmt w:val="decimal"/>
      <w:lvlText w:val="%7."/>
      <w:lvlJc w:val="left"/>
      <w:pPr>
        <w:ind w:left="5040" w:hanging="360"/>
      </w:pPr>
    </w:lvl>
    <w:lvl w:ilvl="7" w:tplc="4356C04A" w:tentative="1">
      <w:start w:val="1"/>
      <w:numFmt w:val="lowerLetter"/>
      <w:lvlText w:val="%8."/>
      <w:lvlJc w:val="left"/>
      <w:pPr>
        <w:ind w:left="5760" w:hanging="360"/>
      </w:pPr>
    </w:lvl>
    <w:lvl w:ilvl="8" w:tplc="7C928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55D65"/>
    <w:multiLevelType w:val="hybridMultilevel"/>
    <w:tmpl w:val="567C533A"/>
    <w:lvl w:ilvl="0" w:tplc="1B1A2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269DF"/>
    <w:multiLevelType w:val="hybridMultilevel"/>
    <w:tmpl w:val="F628E3FA"/>
    <w:lvl w:ilvl="0" w:tplc="99B2D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993D8B"/>
    <w:multiLevelType w:val="hybridMultilevel"/>
    <w:tmpl w:val="8C7E424C"/>
    <w:lvl w:ilvl="0" w:tplc="019634EC">
      <w:start w:val="1"/>
      <w:numFmt w:val="decimal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678AE"/>
    <w:multiLevelType w:val="hybridMultilevel"/>
    <w:tmpl w:val="021A07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2D26FD1"/>
    <w:multiLevelType w:val="hybridMultilevel"/>
    <w:tmpl w:val="110C7C5A"/>
    <w:lvl w:ilvl="0" w:tplc="2DB0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B8B2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E0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F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EB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E0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40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F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C9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4A028A"/>
    <w:multiLevelType w:val="hybridMultilevel"/>
    <w:tmpl w:val="C898E60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65873FCB"/>
    <w:multiLevelType w:val="multilevel"/>
    <w:tmpl w:val="F3C8D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90A7C5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1E3CF4"/>
    <w:multiLevelType w:val="hybridMultilevel"/>
    <w:tmpl w:val="4EA0B8EC"/>
    <w:lvl w:ilvl="0" w:tplc="1D84B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A03FFB"/>
    <w:multiLevelType w:val="hybridMultilevel"/>
    <w:tmpl w:val="7FC055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C634D88"/>
    <w:multiLevelType w:val="hybridMultilevel"/>
    <w:tmpl w:val="68005430"/>
    <w:lvl w:ilvl="0" w:tplc="2362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E278EF"/>
    <w:multiLevelType w:val="hybridMultilevel"/>
    <w:tmpl w:val="63728228"/>
    <w:lvl w:ilvl="0" w:tplc="1012D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2E2B9A"/>
    <w:multiLevelType w:val="hybridMultilevel"/>
    <w:tmpl w:val="FFC608C8"/>
    <w:lvl w:ilvl="0" w:tplc="460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35262D0"/>
    <w:multiLevelType w:val="hybridMultilevel"/>
    <w:tmpl w:val="E996CA64"/>
    <w:lvl w:ilvl="0" w:tplc="4CF83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011F48"/>
    <w:multiLevelType w:val="hybridMultilevel"/>
    <w:tmpl w:val="1E749322"/>
    <w:lvl w:ilvl="0" w:tplc="0D54C4D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B1989"/>
    <w:multiLevelType w:val="hybridMultilevel"/>
    <w:tmpl w:val="DFF07C50"/>
    <w:lvl w:ilvl="0" w:tplc="AF1EA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C51408"/>
    <w:multiLevelType w:val="hybridMultilevel"/>
    <w:tmpl w:val="55EA7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BDA2BB8"/>
    <w:multiLevelType w:val="hybridMultilevel"/>
    <w:tmpl w:val="482E7E0E"/>
    <w:lvl w:ilvl="0" w:tplc="6228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9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54"/>
  </w:num>
  <w:num w:numId="3">
    <w:abstractNumId w:val="6"/>
  </w:num>
  <w:num w:numId="4">
    <w:abstractNumId w:val="3"/>
  </w:num>
  <w:num w:numId="5">
    <w:abstractNumId w:val="39"/>
  </w:num>
  <w:num w:numId="6">
    <w:abstractNumId w:val="30"/>
  </w:num>
  <w:num w:numId="7">
    <w:abstractNumId w:val="36"/>
  </w:num>
  <w:num w:numId="8">
    <w:abstractNumId w:val="2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21"/>
  </w:num>
  <w:num w:numId="14">
    <w:abstractNumId w:val="49"/>
  </w:num>
  <w:num w:numId="15">
    <w:abstractNumId w:val="56"/>
  </w:num>
  <w:num w:numId="16">
    <w:abstractNumId w:val="37"/>
  </w:num>
  <w:num w:numId="17">
    <w:abstractNumId w:val="29"/>
  </w:num>
  <w:num w:numId="18">
    <w:abstractNumId w:val="32"/>
  </w:num>
  <w:num w:numId="19">
    <w:abstractNumId w:val="25"/>
  </w:num>
  <w:num w:numId="20">
    <w:abstractNumId w:val="33"/>
  </w:num>
  <w:num w:numId="21">
    <w:abstractNumId w:val="10"/>
  </w:num>
  <w:num w:numId="22">
    <w:abstractNumId w:val="48"/>
  </w:num>
  <w:num w:numId="23">
    <w:abstractNumId w:val="8"/>
  </w:num>
  <w:num w:numId="24">
    <w:abstractNumId w:val="53"/>
  </w:num>
  <w:num w:numId="25">
    <w:abstractNumId w:val="13"/>
  </w:num>
  <w:num w:numId="26">
    <w:abstractNumId w:val="41"/>
  </w:num>
  <w:num w:numId="27">
    <w:abstractNumId w:val="42"/>
  </w:num>
  <w:num w:numId="28">
    <w:abstractNumId w:val="11"/>
  </w:num>
  <w:num w:numId="29">
    <w:abstractNumId w:val="52"/>
  </w:num>
  <w:num w:numId="30">
    <w:abstractNumId w:val="55"/>
  </w:num>
  <w:num w:numId="31">
    <w:abstractNumId w:val="15"/>
  </w:num>
  <w:num w:numId="32">
    <w:abstractNumId w:val="0"/>
  </w:num>
  <w:num w:numId="33">
    <w:abstractNumId w:val="51"/>
  </w:num>
  <w:num w:numId="34">
    <w:abstractNumId w:val="26"/>
  </w:num>
  <w:num w:numId="35">
    <w:abstractNumId w:val="9"/>
  </w:num>
  <w:num w:numId="36">
    <w:abstractNumId w:val="20"/>
  </w:num>
  <w:num w:numId="37">
    <w:abstractNumId w:val="19"/>
  </w:num>
  <w:num w:numId="38">
    <w:abstractNumId w:val="14"/>
  </w:num>
  <w:num w:numId="39">
    <w:abstractNumId w:val="44"/>
  </w:num>
  <w:num w:numId="40">
    <w:abstractNumId w:val="43"/>
  </w:num>
  <w:num w:numId="41">
    <w:abstractNumId w:val="27"/>
  </w:num>
  <w:num w:numId="42">
    <w:abstractNumId w:val="1"/>
  </w:num>
  <w:num w:numId="43">
    <w:abstractNumId w:val="40"/>
  </w:num>
  <w:num w:numId="44">
    <w:abstractNumId w:val="17"/>
  </w:num>
  <w:num w:numId="45">
    <w:abstractNumId w:val="16"/>
  </w:num>
  <w:num w:numId="46">
    <w:abstractNumId w:val="35"/>
  </w:num>
  <w:num w:numId="47">
    <w:abstractNumId w:val="18"/>
  </w:num>
  <w:num w:numId="48">
    <w:abstractNumId w:val="38"/>
  </w:num>
  <w:num w:numId="49">
    <w:abstractNumId w:val="12"/>
  </w:num>
  <w:num w:numId="50">
    <w:abstractNumId w:val="50"/>
  </w:num>
  <w:num w:numId="51">
    <w:abstractNumId w:val="7"/>
  </w:num>
  <w:num w:numId="52">
    <w:abstractNumId w:val="47"/>
  </w:num>
  <w:num w:numId="53">
    <w:abstractNumId w:val="28"/>
  </w:num>
  <w:num w:numId="54">
    <w:abstractNumId w:val="34"/>
  </w:num>
  <w:num w:numId="55">
    <w:abstractNumId w:val="31"/>
  </w:num>
  <w:num w:numId="56">
    <w:abstractNumId w:val="22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9"/>
    <w:rsid w:val="0001313C"/>
    <w:rsid w:val="00016277"/>
    <w:rsid w:val="00030C6D"/>
    <w:rsid w:val="000372B2"/>
    <w:rsid w:val="00076137"/>
    <w:rsid w:val="000804AF"/>
    <w:rsid w:val="000904B0"/>
    <w:rsid w:val="000C07E2"/>
    <w:rsid w:val="000C595E"/>
    <w:rsid w:val="000D6264"/>
    <w:rsid w:val="000E5534"/>
    <w:rsid w:val="000E6066"/>
    <w:rsid w:val="000F26E1"/>
    <w:rsid w:val="00100D94"/>
    <w:rsid w:val="001265DA"/>
    <w:rsid w:val="00132152"/>
    <w:rsid w:val="0013768B"/>
    <w:rsid w:val="001543D2"/>
    <w:rsid w:val="0016061E"/>
    <w:rsid w:val="00190230"/>
    <w:rsid w:val="001A2431"/>
    <w:rsid w:val="001B5D10"/>
    <w:rsid w:val="001C4272"/>
    <w:rsid w:val="001C5A0A"/>
    <w:rsid w:val="001D1929"/>
    <w:rsid w:val="001D4DFC"/>
    <w:rsid w:val="001D71E3"/>
    <w:rsid w:val="001F0B2C"/>
    <w:rsid w:val="001F5E4B"/>
    <w:rsid w:val="001F7262"/>
    <w:rsid w:val="0021171E"/>
    <w:rsid w:val="00246BC2"/>
    <w:rsid w:val="00260052"/>
    <w:rsid w:val="00260526"/>
    <w:rsid w:val="00262BFC"/>
    <w:rsid w:val="002661F1"/>
    <w:rsid w:val="002814DB"/>
    <w:rsid w:val="00285134"/>
    <w:rsid w:val="002929DD"/>
    <w:rsid w:val="002A239E"/>
    <w:rsid w:val="002A4973"/>
    <w:rsid w:val="002B2922"/>
    <w:rsid w:val="002B562E"/>
    <w:rsid w:val="002C26D8"/>
    <w:rsid w:val="002C6B89"/>
    <w:rsid w:val="002D60DC"/>
    <w:rsid w:val="002E6C7A"/>
    <w:rsid w:val="002F183D"/>
    <w:rsid w:val="002F2375"/>
    <w:rsid w:val="002F594C"/>
    <w:rsid w:val="00303B79"/>
    <w:rsid w:val="003073CC"/>
    <w:rsid w:val="00316741"/>
    <w:rsid w:val="00325FC4"/>
    <w:rsid w:val="00335CE1"/>
    <w:rsid w:val="003537FD"/>
    <w:rsid w:val="00361383"/>
    <w:rsid w:val="003772C9"/>
    <w:rsid w:val="00385C37"/>
    <w:rsid w:val="00386CC3"/>
    <w:rsid w:val="00386FCD"/>
    <w:rsid w:val="003913A7"/>
    <w:rsid w:val="003A2220"/>
    <w:rsid w:val="003A783F"/>
    <w:rsid w:val="003B4F46"/>
    <w:rsid w:val="003B65D9"/>
    <w:rsid w:val="003D161F"/>
    <w:rsid w:val="00411C02"/>
    <w:rsid w:val="00417AC3"/>
    <w:rsid w:val="004303D0"/>
    <w:rsid w:val="00453B40"/>
    <w:rsid w:val="00453BBA"/>
    <w:rsid w:val="00455DEF"/>
    <w:rsid w:val="00465CAD"/>
    <w:rsid w:val="0047269E"/>
    <w:rsid w:val="00477497"/>
    <w:rsid w:val="00483B5D"/>
    <w:rsid w:val="004858F9"/>
    <w:rsid w:val="004909BC"/>
    <w:rsid w:val="00494D03"/>
    <w:rsid w:val="00497456"/>
    <w:rsid w:val="004B00AC"/>
    <w:rsid w:val="004B40DB"/>
    <w:rsid w:val="004B7F3A"/>
    <w:rsid w:val="004C2B49"/>
    <w:rsid w:val="004C5648"/>
    <w:rsid w:val="004D0F0C"/>
    <w:rsid w:val="004D6E8C"/>
    <w:rsid w:val="004E42E0"/>
    <w:rsid w:val="004E4BEC"/>
    <w:rsid w:val="004E7E7F"/>
    <w:rsid w:val="00504D4F"/>
    <w:rsid w:val="005257A8"/>
    <w:rsid w:val="00563E46"/>
    <w:rsid w:val="005739F4"/>
    <w:rsid w:val="005741F9"/>
    <w:rsid w:val="0057690A"/>
    <w:rsid w:val="0058032A"/>
    <w:rsid w:val="00586F10"/>
    <w:rsid w:val="005876DD"/>
    <w:rsid w:val="005A05D5"/>
    <w:rsid w:val="005B2838"/>
    <w:rsid w:val="005B3995"/>
    <w:rsid w:val="005B4AA0"/>
    <w:rsid w:val="005C151B"/>
    <w:rsid w:val="005D5464"/>
    <w:rsid w:val="005F1E0E"/>
    <w:rsid w:val="00600114"/>
    <w:rsid w:val="00607DA4"/>
    <w:rsid w:val="00610182"/>
    <w:rsid w:val="006133A9"/>
    <w:rsid w:val="006140B6"/>
    <w:rsid w:val="00617A23"/>
    <w:rsid w:val="00621EDF"/>
    <w:rsid w:val="0063345E"/>
    <w:rsid w:val="0063777F"/>
    <w:rsid w:val="0065143E"/>
    <w:rsid w:val="00662EF2"/>
    <w:rsid w:val="00670B3F"/>
    <w:rsid w:val="006731AB"/>
    <w:rsid w:val="006771DF"/>
    <w:rsid w:val="00685AC9"/>
    <w:rsid w:val="006A2B15"/>
    <w:rsid w:val="006A4442"/>
    <w:rsid w:val="006D50D5"/>
    <w:rsid w:val="006F5AB1"/>
    <w:rsid w:val="00702575"/>
    <w:rsid w:val="00712159"/>
    <w:rsid w:val="00723BFC"/>
    <w:rsid w:val="00747525"/>
    <w:rsid w:val="00777E15"/>
    <w:rsid w:val="00786586"/>
    <w:rsid w:val="00793696"/>
    <w:rsid w:val="00794877"/>
    <w:rsid w:val="007A64C0"/>
    <w:rsid w:val="007E53FE"/>
    <w:rsid w:val="007E54B1"/>
    <w:rsid w:val="007F3DB6"/>
    <w:rsid w:val="007F7202"/>
    <w:rsid w:val="00805E7F"/>
    <w:rsid w:val="00805FDE"/>
    <w:rsid w:val="008333E0"/>
    <w:rsid w:val="008359B4"/>
    <w:rsid w:val="0084115F"/>
    <w:rsid w:val="008706E7"/>
    <w:rsid w:val="00880C1F"/>
    <w:rsid w:val="00883D0E"/>
    <w:rsid w:val="00884745"/>
    <w:rsid w:val="008933BD"/>
    <w:rsid w:val="008C75F4"/>
    <w:rsid w:val="00900144"/>
    <w:rsid w:val="00924C52"/>
    <w:rsid w:val="009365D3"/>
    <w:rsid w:val="009573A5"/>
    <w:rsid w:val="00961552"/>
    <w:rsid w:val="00964811"/>
    <w:rsid w:val="00967880"/>
    <w:rsid w:val="00972ECD"/>
    <w:rsid w:val="00983148"/>
    <w:rsid w:val="00992A09"/>
    <w:rsid w:val="009A2E99"/>
    <w:rsid w:val="009B4881"/>
    <w:rsid w:val="009D44D6"/>
    <w:rsid w:val="009D51E3"/>
    <w:rsid w:val="009E25C8"/>
    <w:rsid w:val="009E6913"/>
    <w:rsid w:val="009F204E"/>
    <w:rsid w:val="00A019F9"/>
    <w:rsid w:val="00A035EB"/>
    <w:rsid w:val="00A0746F"/>
    <w:rsid w:val="00A15393"/>
    <w:rsid w:val="00A153B9"/>
    <w:rsid w:val="00A3140D"/>
    <w:rsid w:val="00A34DD4"/>
    <w:rsid w:val="00A44032"/>
    <w:rsid w:val="00A446B9"/>
    <w:rsid w:val="00A546DF"/>
    <w:rsid w:val="00A6457C"/>
    <w:rsid w:val="00A73F6C"/>
    <w:rsid w:val="00A7670F"/>
    <w:rsid w:val="00A84CA7"/>
    <w:rsid w:val="00AA2840"/>
    <w:rsid w:val="00AB1D4E"/>
    <w:rsid w:val="00AC6C27"/>
    <w:rsid w:val="00AD0D9A"/>
    <w:rsid w:val="00AD22F7"/>
    <w:rsid w:val="00AD7D15"/>
    <w:rsid w:val="00AE1376"/>
    <w:rsid w:val="00B109F1"/>
    <w:rsid w:val="00B170FE"/>
    <w:rsid w:val="00B23677"/>
    <w:rsid w:val="00B23B88"/>
    <w:rsid w:val="00B35641"/>
    <w:rsid w:val="00B45E21"/>
    <w:rsid w:val="00B560EF"/>
    <w:rsid w:val="00B831ED"/>
    <w:rsid w:val="00B92119"/>
    <w:rsid w:val="00BA4911"/>
    <w:rsid w:val="00BA510D"/>
    <w:rsid w:val="00BC5F02"/>
    <w:rsid w:val="00BD1944"/>
    <w:rsid w:val="00BD4F47"/>
    <w:rsid w:val="00BE0A83"/>
    <w:rsid w:val="00BF3A30"/>
    <w:rsid w:val="00BF5B98"/>
    <w:rsid w:val="00C00C05"/>
    <w:rsid w:val="00C227A0"/>
    <w:rsid w:val="00C406B3"/>
    <w:rsid w:val="00C57FD5"/>
    <w:rsid w:val="00C609CB"/>
    <w:rsid w:val="00C64EA4"/>
    <w:rsid w:val="00CB32F5"/>
    <w:rsid w:val="00CF0E4E"/>
    <w:rsid w:val="00D016EF"/>
    <w:rsid w:val="00D205BA"/>
    <w:rsid w:val="00D23153"/>
    <w:rsid w:val="00D42899"/>
    <w:rsid w:val="00D464DE"/>
    <w:rsid w:val="00D51746"/>
    <w:rsid w:val="00D51FF7"/>
    <w:rsid w:val="00D53EEA"/>
    <w:rsid w:val="00D70A2B"/>
    <w:rsid w:val="00D71FBE"/>
    <w:rsid w:val="00D75939"/>
    <w:rsid w:val="00D80FE9"/>
    <w:rsid w:val="00D8367A"/>
    <w:rsid w:val="00DA0FED"/>
    <w:rsid w:val="00DA666A"/>
    <w:rsid w:val="00DA679B"/>
    <w:rsid w:val="00DA7AA3"/>
    <w:rsid w:val="00DB728C"/>
    <w:rsid w:val="00DD1C96"/>
    <w:rsid w:val="00DE1A65"/>
    <w:rsid w:val="00E006F2"/>
    <w:rsid w:val="00E304D7"/>
    <w:rsid w:val="00E4061B"/>
    <w:rsid w:val="00E41D42"/>
    <w:rsid w:val="00E43370"/>
    <w:rsid w:val="00E435EA"/>
    <w:rsid w:val="00E55AED"/>
    <w:rsid w:val="00E6539F"/>
    <w:rsid w:val="00E75EE0"/>
    <w:rsid w:val="00E96867"/>
    <w:rsid w:val="00EC19DC"/>
    <w:rsid w:val="00EC1E60"/>
    <w:rsid w:val="00EC4290"/>
    <w:rsid w:val="00ED645A"/>
    <w:rsid w:val="00EE4004"/>
    <w:rsid w:val="00EF7939"/>
    <w:rsid w:val="00F020C5"/>
    <w:rsid w:val="00F0688C"/>
    <w:rsid w:val="00F12522"/>
    <w:rsid w:val="00F137D0"/>
    <w:rsid w:val="00F142DF"/>
    <w:rsid w:val="00F23D50"/>
    <w:rsid w:val="00F27C11"/>
    <w:rsid w:val="00F52B58"/>
    <w:rsid w:val="00F52CBF"/>
    <w:rsid w:val="00F53022"/>
    <w:rsid w:val="00F55AAB"/>
    <w:rsid w:val="00F56151"/>
    <w:rsid w:val="00F57FAC"/>
    <w:rsid w:val="00F61405"/>
    <w:rsid w:val="00F73127"/>
    <w:rsid w:val="00F74C46"/>
    <w:rsid w:val="00F90DD0"/>
    <w:rsid w:val="00F92FC8"/>
    <w:rsid w:val="00FA2766"/>
    <w:rsid w:val="00FB5BB2"/>
    <w:rsid w:val="00FD2DE2"/>
    <w:rsid w:val="00FE3F7F"/>
    <w:rsid w:val="00FE4DB1"/>
    <w:rsid w:val="00FF1953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160C0"/>
  <w15:chartTrackingRefBased/>
  <w15:docId w15:val="{7336B84A-D874-4D43-836D-897A9CE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1D4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B1D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1D4E"/>
    <w:pPr>
      <w:keepNext/>
      <w:spacing w:after="0" w:line="240" w:lineRule="auto"/>
      <w:ind w:left="6456" w:firstLine="624"/>
      <w:outlineLvl w:val="2"/>
    </w:pPr>
    <w:rPr>
      <w:rFonts w:ascii="Arial" w:eastAsia="Times New Roman" w:hAnsi="Arial"/>
      <w:b/>
      <w:bCs/>
      <w:i/>
      <w:iCs/>
      <w:sz w:val="24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B1D4E"/>
    <w:pPr>
      <w:keepNext/>
      <w:spacing w:after="0" w:line="240" w:lineRule="auto"/>
      <w:outlineLvl w:val="3"/>
    </w:pPr>
    <w:rPr>
      <w:rFonts w:ascii="Arial" w:eastAsia="Times New Roman" w:hAnsi="Arial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B1D4E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2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86F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F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86F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C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1D4E"/>
    <w:rPr>
      <w:rFonts w:ascii="Arial" w:eastAsia="Times New Roman" w:hAnsi="Arial" w:cs="Arial"/>
      <w:i/>
      <w:i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AB1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B1D4E"/>
    <w:rPr>
      <w:rFonts w:ascii="Arial" w:eastAsia="Times New Roman" w:hAnsi="Arial"/>
      <w:b/>
      <w:bCs/>
      <w:i/>
      <w:iCs/>
      <w:sz w:val="24"/>
      <w:lang w:val="x-none" w:eastAsia="en-US"/>
    </w:rPr>
  </w:style>
  <w:style w:type="character" w:customStyle="1" w:styleId="Nagwek4Znak">
    <w:name w:val="Nagłówek 4 Znak"/>
    <w:basedOn w:val="Domylnaczcionkaakapitu"/>
    <w:link w:val="Nagwek4"/>
    <w:rsid w:val="00AB1D4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AB1D4E"/>
    <w:rPr>
      <w:rFonts w:ascii="Arial" w:eastAsia="Times New Roman" w:hAnsi="Arial"/>
      <w:b/>
      <w:sz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B1D4E"/>
  </w:style>
  <w:style w:type="paragraph" w:customStyle="1" w:styleId="author">
    <w:name w:val="author"/>
    <w:basedOn w:val="Normalny"/>
    <w:rsid w:val="00AB1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7"/>
      <w:szCs w:val="17"/>
      <w:lang w:eastAsia="pl-PL"/>
    </w:rPr>
  </w:style>
  <w:style w:type="paragraph" w:styleId="Tekstpodstawowy">
    <w:name w:val="Body Text"/>
    <w:basedOn w:val="Normalny"/>
    <w:link w:val="TekstpodstawowyZnak"/>
    <w:rsid w:val="00AB1D4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1D4E"/>
    <w:rPr>
      <w:rFonts w:ascii="Times New Roman" w:eastAsia="Times New Roman" w:hAnsi="Times New Roman"/>
      <w:b/>
      <w:sz w:val="24"/>
    </w:rPr>
  </w:style>
  <w:style w:type="paragraph" w:styleId="Tekstpodstawowywcity">
    <w:name w:val="Body Text Indent"/>
    <w:basedOn w:val="Normalny"/>
    <w:link w:val="TekstpodstawowywcityZnak"/>
    <w:rsid w:val="00AB1D4E"/>
    <w:pPr>
      <w:spacing w:after="0" w:line="240" w:lineRule="auto"/>
      <w:ind w:firstLine="7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1D4E"/>
    <w:rPr>
      <w:rFonts w:ascii="Arial" w:eastAsia="Times New Roman" w:hAnsi="Arial"/>
      <w:sz w:val="24"/>
    </w:rPr>
  </w:style>
  <w:style w:type="paragraph" w:styleId="Tekstpodstawowy2">
    <w:name w:val="Body Text 2"/>
    <w:basedOn w:val="Normalny"/>
    <w:link w:val="Tekstpodstawowy2Znak"/>
    <w:rsid w:val="00AB1D4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1D4E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AB1D4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4E"/>
    <w:rPr>
      <w:rFonts w:ascii="Arial" w:eastAsia="Times New Roman" w:hAnsi="Arial" w:cs="Arial"/>
      <w:b/>
      <w:sz w:val="24"/>
    </w:rPr>
  </w:style>
  <w:style w:type="paragraph" w:styleId="Stopka">
    <w:name w:val="footer"/>
    <w:basedOn w:val="Normalny"/>
    <w:link w:val="StopkaZnak"/>
    <w:rsid w:val="00AB1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B1D4E"/>
    <w:rPr>
      <w:rFonts w:ascii="Times New Roman" w:eastAsia="Times New Roman" w:hAnsi="Times New Roman"/>
    </w:rPr>
  </w:style>
  <w:style w:type="paragraph" w:customStyle="1" w:styleId="Tabela">
    <w:name w:val="Tabela"/>
    <w:next w:val="Normalny"/>
    <w:rsid w:val="00AB1D4E"/>
    <w:pPr>
      <w:widowControl w:val="0"/>
    </w:pPr>
    <w:rPr>
      <w:rFonts w:ascii="Courier New" w:eastAsia="Times New Roman" w:hAnsi="Courier New"/>
      <w:snapToGrid w:val="0"/>
    </w:rPr>
  </w:style>
  <w:style w:type="paragraph" w:styleId="Tekstprzypisukocowego">
    <w:name w:val="endnote text"/>
    <w:basedOn w:val="Normalny"/>
    <w:link w:val="TekstprzypisukocowegoZnak"/>
    <w:semiHidden/>
    <w:rsid w:val="00AB1D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1D4E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AB1D4E"/>
    <w:rPr>
      <w:vertAlign w:val="superscript"/>
    </w:rPr>
  </w:style>
  <w:style w:type="paragraph" w:customStyle="1" w:styleId="Tekstpodstawowywciety">
    <w:name w:val="Tekst podstawowy wciety"/>
    <w:basedOn w:val="Normalny"/>
    <w:rsid w:val="00AB1D4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blokowy">
    <w:name w:val="Block Text"/>
    <w:basedOn w:val="Normalny"/>
    <w:rsid w:val="00AB1D4E"/>
    <w:pPr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B1D4E"/>
    <w:pPr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1D4E"/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semiHidden/>
    <w:rsid w:val="00AB1D4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B1D4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semiHidden/>
    <w:rsid w:val="00AB1D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B1D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1D4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1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1D4E"/>
    <w:rPr>
      <w:rFonts w:ascii="Times New Roman" w:eastAsia="Times New Roman" w:hAnsi="Times New Roman"/>
      <w:b/>
      <w:bCs/>
    </w:rPr>
  </w:style>
  <w:style w:type="character" w:styleId="Numerstrony">
    <w:name w:val="page number"/>
    <w:basedOn w:val="Domylnaczcionkaakapitu"/>
    <w:rsid w:val="00AB1D4E"/>
  </w:style>
  <w:style w:type="paragraph" w:styleId="Nagwek">
    <w:name w:val="header"/>
    <w:basedOn w:val="Normalny"/>
    <w:link w:val="NagwekZnak"/>
    <w:rsid w:val="00AB1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B1D4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1D4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AB1D4E"/>
    <w:rPr>
      <w:b/>
      <w:bCs/>
    </w:rPr>
  </w:style>
  <w:style w:type="character" w:customStyle="1" w:styleId="txt-title-11">
    <w:name w:val="txt-title-11"/>
    <w:rsid w:val="00AB1D4E"/>
    <w:rPr>
      <w:rFonts w:ascii="Tahoma" w:hAnsi="Tahoma" w:cs="Tahoma" w:hint="default"/>
      <w:color w:val="FF66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78C6-DBE0-4A4E-91D7-426E8116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8</Pages>
  <Words>2893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Kuś, Radosław (UMWM)</dc:creator>
  <cp:keywords/>
  <dc:description/>
  <cp:lastModifiedBy>Szpala, Agnieszka</cp:lastModifiedBy>
  <cp:revision>550</cp:revision>
  <cp:lastPrinted>2022-04-07T10:22:00Z</cp:lastPrinted>
  <dcterms:created xsi:type="dcterms:W3CDTF">2021-04-09T06:18:00Z</dcterms:created>
  <dcterms:modified xsi:type="dcterms:W3CDTF">2023-02-28T13:20:00Z</dcterms:modified>
</cp:coreProperties>
</file>