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B1B0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B952682" wp14:editId="73F30BAF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0928B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15688A">
        <w:rPr>
          <w:rStyle w:val="Pogrubienie"/>
          <w:rFonts w:ascii="Arial Narrow" w:hAnsi="Arial Narrow" w:cs="Calibri Light"/>
          <w:spacing w:val="20"/>
          <w:sz w:val="24"/>
          <w:szCs w:val="32"/>
        </w:rPr>
        <w:t>.55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.2022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Limanowa,</w:t>
      </w:r>
      <w:r w:rsidR="00D85057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5688A">
        <w:rPr>
          <w:rStyle w:val="Pogrubienie"/>
          <w:rFonts w:ascii="Arial Narrow" w:hAnsi="Arial Narrow" w:cs="Calibri Light"/>
          <w:spacing w:val="20"/>
          <w:sz w:val="24"/>
          <w:szCs w:val="32"/>
        </w:rPr>
        <w:t>marca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929DA9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0AB73AF5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325D8553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ustawy z dnia 14 czerwca 1960 r. - Kodeks postępowania administracyjnego (t. j. Dz. U. z 2022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2000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48D07D18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015BE78D" w14:textId="77777777" w:rsidR="00062993" w:rsidRDefault="00AD15B8" w:rsidP="00062993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zawiadamia o</w:t>
      </w:r>
      <w:r w:rsidRPr="00AD15B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D15B8">
        <w:rPr>
          <w:rFonts w:ascii="Arial Narrow" w:hAnsi="Arial Narrow" w:cs="Calibri Light"/>
          <w:sz w:val="24"/>
          <w:szCs w:val="24"/>
        </w:rPr>
        <w:t xml:space="preserve">wszczęciu postępowania </w:t>
      </w:r>
      <w:r w:rsidR="00062993" w:rsidRPr="00062993">
        <w:rPr>
          <w:rFonts w:ascii="Arial Narrow" w:hAnsi="Arial Narrow"/>
          <w:sz w:val="24"/>
          <w:szCs w:val="24"/>
        </w:rPr>
        <w:t>z wniosku Polskiej Spółki Gazownictwa Sp. z o. o. reprezentowanej przez pe</w:t>
      </w:r>
      <w:r w:rsidR="00062993">
        <w:rPr>
          <w:rFonts w:ascii="Arial Narrow" w:hAnsi="Arial Narrow"/>
          <w:sz w:val="24"/>
          <w:szCs w:val="24"/>
        </w:rPr>
        <w:t>łnomocnika Pana Rafała Jędrzejka</w:t>
      </w:r>
      <w:r w:rsidR="00062993" w:rsidRPr="00062993">
        <w:rPr>
          <w:rFonts w:ascii="Arial Narrow" w:hAnsi="Arial Narrow"/>
          <w:sz w:val="24"/>
          <w:szCs w:val="24"/>
        </w:rPr>
        <w:t>, w sprawie wydania decyzji o ograniczeniu sposobu korzystania z nieruchomości położonej w obrębie Zamieście, gm. Tymbark, stanowiącej działkę ewidencyjną nr 426/4, o powierzchni 0,02 ha, poprzez udzielenie zezwolenia</w:t>
      </w:r>
      <w:r w:rsidR="00E57F6B">
        <w:rPr>
          <w:rFonts w:ascii="Arial Narrow" w:hAnsi="Arial Narrow"/>
          <w:sz w:val="24"/>
          <w:szCs w:val="24"/>
        </w:rPr>
        <w:t xml:space="preserve"> </w:t>
      </w:r>
      <w:r w:rsidR="00E57F6B" w:rsidRPr="00E57F6B">
        <w:rPr>
          <w:rFonts w:ascii="Arial Narrow" w:hAnsi="Arial Narrow"/>
          <w:sz w:val="24"/>
          <w:szCs w:val="24"/>
        </w:rPr>
        <w:t xml:space="preserve">na założenie </w:t>
      </w:r>
      <w:r w:rsidR="00E57F6B">
        <w:rPr>
          <w:rFonts w:ascii="Arial Narrow" w:hAnsi="Arial Narrow"/>
          <w:sz w:val="24"/>
          <w:szCs w:val="24"/>
        </w:rPr>
        <w:br/>
      </w:r>
      <w:r w:rsidR="00E57F6B" w:rsidRPr="00E57F6B">
        <w:rPr>
          <w:rFonts w:ascii="Arial Narrow" w:hAnsi="Arial Narrow"/>
          <w:sz w:val="24"/>
          <w:szCs w:val="24"/>
        </w:rPr>
        <w:t>i przeprowadzenie na niej gazociągu</w:t>
      </w:r>
      <w:r w:rsidR="00E57F6B">
        <w:rPr>
          <w:rFonts w:ascii="Arial Narrow" w:hAnsi="Arial Narrow"/>
          <w:sz w:val="24"/>
          <w:szCs w:val="24"/>
        </w:rPr>
        <w:t xml:space="preserve"> </w:t>
      </w:r>
      <w:r w:rsidR="00062993" w:rsidRPr="00062993">
        <w:rPr>
          <w:rFonts w:ascii="Arial Narrow" w:hAnsi="Arial Narrow"/>
          <w:sz w:val="24"/>
          <w:szCs w:val="24"/>
        </w:rPr>
        <w:t xml:space="preserve">średniego ciśnienia PE dn63 PN 0,5 </w:t>
      </w:r>
      <w:proofErr w:type="spellStart"/>
      <w:r w:rsidR="00062993" w:rsidRPr="00062993">
        <w:rPr>
          <w:rFonts w:ascii="Arial Narrow" w:hAnsi="Arial Narrow"/>
          <w:sz w:val="24"/>
          <w:szCs w:val="24"/>
        </w:rPr>
        <w:t>MPa</w:t>
      </w:r>
      <w:proofErr w:type="spellEnd"/>
      <w:r w:rsidR="00062993" w:rsidRPr="00062993">
        <w:rPr>
          <w:rFonts w:ascii="Arial Narrow" w:hAnsi="Arial Narrow"/>
          <w:sz w:val="24"/>
          <w:szCs w:val="24"/>
        </w:rPr>
        <w:t xml:space="preserve"> wraz z infrastrukturą towarzyszącą oraz strefą kontrolowaną, w związku z realizacją zadania inwestycyjnego pn. „Budowa sieci gazowej średniego ciśnienia wraz z przyłączami do punktów gazowych dla budynków mieszkalnych jednorodzinnych zlokalizowanych na dz. ew. nr 456, 427, obręb ewidencyjny Zamieście, jednostka ewidencyjna gmina Tymbark”.</w:t>
      </w:r>
    </w:p>
    <w:p w14:paraId="3DCEB9EE" w14:textId="77777777" w:rsidR="00AD15B8" w:rsidRPr="005850E2" w:rsidRDefault="00AD15B8" w:rsidP="00062993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062993">
        <w:rPr>
          <w:rFonts w:ascii="Arial Narrow" w:eastAsia="Times New Roman" w:hAnsi="Arial Narrow"/>
          <w:sz w:val="24"/>
          <w:szCs w:val="24"/>
          <w:lang w:eastAsia="pl-PL"/>
        </w:rPr>
        <w:t>30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 grudnia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2022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na tablicy ogłoszeń Urzędu Gminy </w:t>
      </w:r>
      <w:r w:rsidR="00062993">
        <w:rPr>
          <w:rFonts w:ascii="Arial Narrow" w:eastAsia="Times New Roman" w:hAnsi="Arial Narrow"/>
          <w:sz w:val="24"/>
          <w:szCs w:val="24"/>
          <w:lang w:eastAsia="pl-PL"/>
        </w:rPr>
        <w:t>Tymbark.</w:t>
      </w:r>
    </w:p>
    <w:p w14:paraId="3EBFB1A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5B0F694C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9477EB1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zawiadomienie podlega wywieszeniu na  stronie internetowej i na tablicy ogłoszeń Starostwa Powiatowego w Limanowej 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D85057">
        <w:rPr>
          <w:rFonts w:ascii="Arial Narrow" w:eastAsia="Times New Roman" w:hAnsi="Arial Narrow"/>
          <w:sz w:val="24"/>
          <w:szCs w:val="24"/>
          <w:lang w:eastAsia="pl-PL"/>
        </w:rPr>
        <w:t>Tymbark.</w:t>
      </w:r>
    </w:p>
    <w:p w14:paraId="46D456B1" w14:textId="77777777" w:rsidR="00CB36BF" w:rsidRDefault="00AD15B8" w:rsidP="00C97DFE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904E5D" w:rsidRPr="00904E5D" w14:paraId="71DEE0AF" w14:textId="77777777" w:rsidTr="007B6A7E">
        <w:tc>
          <w:tcPr>
            <w:tcW w:w="4785" w:type="dxa"/>
          </w:tcPr>
          <w:p w14:paraId="5B0EB105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5DA9FC29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904E5D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5D3B8796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4FCD6566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904E5D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5B7E714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904E5D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904E5D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904E5D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904E5D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904E5D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4B28A8C1" w14:textId="77777777" w:rsidR="00904E5D" w:rsidRPr="00904E5D" w:rsidRDefault="00904E5D" w:rsidP="00904E5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0E5E7AFC" w14:textId="77777777" w:rsidR="00904E5D" w:rsidRPr="00904E5D" w:rsidRDefault="00904E5D" w:rsidP="00904E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9A0CE1E" w14:textId="77777777" w:rsidR="00904E5D" w:rsidRPr="00904E5D" w:rsidRDefault="00904E5D" w:rsidP="00904E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9103410" w14:textId="77777777" w:rsidR="00904E5D" w:rsidRPr="00904E5D" w:rsidRDefault="00904E5D" w:rsidP="00904E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A9F126" w14:textId="77777777" w:rsidR="00C97DFE" w:rsidRPr="00C97DFE" w:rsidRDefault="00C97DFE" w:rsidP="005249F2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7DD27" w14:textId="77777777" w:rsidR="005216C2" w:rsidRDefault="005216C2" w:rsidP="006C6A60">
      <w:pPr>
        <w:spacing w:after="0" w:line="240" w:lineRule="auto"/>
      </w:pPr>
      <w:r>
        <w:separator/>
      </w:r>
    </w:p>
  </w:endnote>
  <w:endnote w:type="continuationSeparator" w:id="0">
    <w:p w14:paraId="0F438342" w14:textId="77777777" w:rsidR="005216C2" w:rsidRDefault="005216C2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512BD" w14:textId="77777777" w:rsidR="005216C2" w:rsidRDefault="005216C2" w:rsidP="006C6A60">
      <w:pPr>
        <w:spacing w:after="0" w:line="240" w:lineRule="auto"/>
      </w:pPr>
      <w:r>
        <w:separator/>
      </w:r>
    </w:p>
  </w:footnote>
  <w:footnote w:type="continuationSeparator" w:id="0">
    <w:p w14:paraId="7096A917" w14:textId="77777777" w:rsidR="005216C2" w:rsidRDefault="005216C2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50870366">
    <w:abstractNumId w:val="0"/>
  </w:num>
  <w:num w:numId="2" w16cid:durableId="217011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3784"/>
    <w:rsid w:val="000542DB"/>
    <w:rsid w:val="00062993"/>
    <w:rsid w:val="000708A1"/>
    <w:rsid w:val="00113E3A"/>
    <w:rsid w:val="0015688A"/>
    <w:rsid w:val="001834A7"/>
    <w:rsid w:val="00192F88"/>
    <w:rsid w:val="001A4952"/>
    <w:rsid w:val="001B250E"/>
    <w:rsid w:val="001D3B7B"/>
    <w:rsid w:val="00235662"/>
    <w:rsid w:val="00245F13"/>
    <w:rsid w:val="00264BF2"/>
    <w:rsid w:val="00265A6B"/>
    <w:rsid w:val="00280B7C"/>
    <w:rsid w:val="002A6271"/>
    <w:rsid w:val="002C0D7D"/>
    <w:rsid w:val="002C6099"/>
    <w:rsid w:val="002E7BED"/>
    <w:rsid w:val="00311748"/>
    <w:rsid w:val="00361159"/>
    <w:rsid w:val="003757BE"/>
    <w:rsid w:val="003D4D1C"/>
    <w:rsid w:val="003E335A"/>
    <w:rsid w:val="00434D13"/>
    <w:rsid w:val="00435247"/>
    <w:rsid w:val="00441A01"/>
    <w:rsid w:val="0046008D"/>
    <w:rsid w:val="00460460"/>
    <w:rsid w:val="0048582E"/>
    <w:rsid w:val="004A269C"/>
    <w:rsid w:val="004C109D"/>
    <w:rsid w:val="004E0212"/>
    <w:rsid w:val="004F5AE5"/>
    <w:rsid w:val="005216C2"/>
    <w:rsid w:val="005249F2"/>
    <w:rsid w:val="00554963"/>
    <w:rsid w:val="005850E2"/>
    <w:rsid w:val="005D31D9"/>
    <w:rsid w:val="00625590"/>
    <w:rsid w:val="006710CC"/>
    <w:rsid w:val="00672236"/>
    <w:rsid w:val="006A3D29"/>
    <w:rsid w:val="006B1D99"/>
    <w:rsid w:val="006C1A82"/>
    <w:rsid w:val="006C2DA9"/>
    <w:rsid w:val="006C6A60"/>
    <w:rsid w:val="007041A5"/>
    <w:rsid w:val="00720E4F"/>
    <w:rsid w:val="00724F96"/>
    <w:rsid w:val="00747E68"/>
    <w:rsid w:val="00762DDF"/>
    <w:rsid w:val="007666DB"/>
    <w:rsid w:val="007B23CD"/>
    <w:rsid w:val="007F16AE"/>
    <w:rsid w:val="007F5120"/>
    <w:rsid w:val="00814E1E"/>
    <w:rsid w:val="00851B96"/>
    <w:rsid w:val="00902197"/>
    <w:rsid w:val="00904E5D"/>
    <w:rsid w:val="009114D7"/>
    <w:rsid w:val="0092247E"/>
    <w:rsid w:val="00925F5B"/>
    <w:rsid w:val="00930156"/>
    <w:rsid w:val="0093174B"/>
    <w:rsid w:val="009375EB"/>
    <w:rsid w:val="009449E5"/>
    <w:rsid w:val="00957EFD"/>
    <w:rsid w:val="009B3398"/>
    <w:rsid w:val="00A2736E"/>
    <w:rsid w:val="00A543F1"/>
    <w:rsid w:val="00A72F56"/>
    <w:rsid w:val="00A83778"/>
    <w:rsid w:val="00AB5574"/>
    <w:rsid w:val="00AD15B8"/>
    <w:rsid w:val="00AD3A4C"/>
    <w:rsid w:val="00AE2011"/>
    <w:rsid w:val="00B1222F"/>
    <w:rsid w:val="00B14B45"/>
    <w:rsid w:val="00B310A8"/>
    <w:rsid w:val="00B47039"/>
    <w:rsid w:val="00B84BE4"/>
    <w:rsid w:val="00BA2763"/>
    <w:rsid w:val="00BA4136"/>
    <w:rsid w:val="00BA4B2B"/>
    <w:rsid w:val="00BC1DF7"/>
    <w:rsid w:val="00BC3E4E"/>
    <w:rsid w:val="00BE2DF2"/>
    <w:rsid w:val="00BE6709"/>
    <w:rsid w:val="00BF05A7"/>
    <w:rsid w:val="00BF1359"/>
    <w:rsid w:val="00C82DC2"/>
    <w:rsid w:val="00C873DE"/>
    <w:rsid w:val="00C92FD4"/>
    <w:rsid w:val="00C97DFE"/>
    <w:rsid w:val="00CA5577"/>
    <w:rsid w:val="00CB36BF"/>
    <w:rsid w:val="00CB7738"/>
    <w:rsid w:val="00CB7986"/>
    <w:rsid w:val="00CD355B"/>
    <w:rsid w:val="00CD3722"/>
    <w:rsid w:val="00D047CE"/>
    <w:rsid w:val="00D133E9"/>
    <w:rsid w:val="00D229CE"/>
    <w:rsid w:val="00D407B4"/>
    <w:rsid w:val="00D85057"/>
    <w:rsid w:val="00DA4D31"/>
    <w:rsid w:val="00E22911"/>
    <w:rsid w:val="00E43DC5"/>
    <w:rsid w:val="00E54335"/>
    <w:rsid w:val="00E54399"/>
    <w:rsid w:val="00E56210"/>
    <w:rsid w:val="00E57F6B"/>
    <w:rsid w:val="00E75298"/>
    <w:rsid w:val="00ED2340"/>
    <w:rsid w:val="00EF121A"/>
    <w:rsid w:val="00F07FBD"/>
    <w:rsid w:val="00F24373"/>
    <w:rsid w:val="00F446E1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A7EF9D"/>
  <w15:docId w15:val="{D693A7D1-C23F-4C01-AEDD-17358D0F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2023-03-23T12:32:00Z</cp:lastPrinted>
  <dcterms:created xsi:type="dcterms:W3CDTF">2023-03-23T12:54:00Z</dcterms:created>
  <dcterms:modified xsi:type="dcterms:W3CDTF">2023-03-23T12:54:00Z</dcterms:modified>
</cp:coreProperties>
</file>