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764ECD38" w14:textId="242D87A4" w:rsidR="00267616" w:rsidRDefault="00ED404E" w:rsidP="00B238A3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267616">
        <w:t>25 czerwca</w:t>
      </w:r>
      <w:r w:rsidR="00B238A3">
        <w:t xml:space="preserve"> 2025</w:t>
      </w:r>
      <w:r>
        <w:t xml:space="preserve"> r. Starosta Limanowski wydał </w:t>
      </w:r>
      <w:r w:rsidR="00885936">
        <w:t>D</w:t>
      </w:r>
      <w:r>
        <w:t>ecyzję</w:t>
      </w:r>
      <w:r w:rsidR="00885936">
        <w:t xml:space="preserve"> nr 2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</w:t>
      </w:r>
      <w:r w:rsidR="00655C2C">
        <w:t>1</w:t>
      </w:r>
      <w:r w:rsidR="00267616">
        <w:t>72</w:t>
      </w:r>
      <w:r w:rsidR="00F43A24">
        <w:t>.2024</w:t>
      </w:r>
      <w:r>
        <w:t xml:space="preserve">, </w:t>
      </w:r>
      <w:r w:rsidR="00F43A24">
        <w:t xml:space="preserve">o ustaleniu odszkodowania za </w:t>
      </w:r>
      <w:r w:rsidR="00655C2C">
        <w:t xml:space="preserve">część </w:t>
      </w:r>
      <w:r w:rsidR="00F43A24">
        <w:t>nieruchomoś</w:t>
      </w:r>
      <w:r w:rsidR="00655C2C">
        <w:t>ci o nieuregulowanym stanie prawnym,</w:t>
      </w:r>
      <w:r w:rsidR="00F43A24">
        <w:t xml:space="preserve"> oznaczon</w:t>
      </w:r>
      <w:r w:rsidR="00655C2C">
        <w:t>ej</w:t>
      </w:r>
      <w:r w:rsidR="00F43A24">
        <w:t xml:space="preserve"> jako działk</w:t>
      </w:r>
      <w:r w:rsidR="00885936">
        <w:t>a</w:t>
      </w:r>
      <w:r w:rsidR="00F43A24">
        <w:t xml:space="preserve"> ewidencyjn</w:t>
      </w:r>
      <w:r w:rsidR="00885936">
        <w:t>a</w:t>
      </w:r>
      <w:r w:rsidR="00F43A24">
        <w:t xml:space="preserve"> </w:t>
      </w:r>
      <w:r w:rsidR="00267616" w:rsidRPr="00267616">
        <w:rPr>
          <w:bCs/>
        </w:rPr>
        <w:t xml:space="preserve">nr 1008/10 </w:t>
      </w:r>
      <w:r w:rsidR="00267616">
        <w:rPr>
          <w:bCs/>
        </w:rPr>
        <w:br/>
      </w:r>
      <w:r w:rsidR="00267616" w:rsidRPr="00267616">
        <w:rPr>
          <w:bCs/>
        </w:rPr>
        <w:t>o powierzchni 0,0212 ha</w:t>
      </w:r>
      <w:r w:rsidR="00F43A24">
        <w:t>, położon</w:t>
      </w:r>
      <w:r w:rsidR="00655C2C">
        <w:t>ej</w:t>
      </w:r>
      <w:r w:rsidR="00F43A24">
        <w:t xml:space="preserve"> w obrębie </w:t>
      </w:r>
      <w:r w:rsidR="00267616">
        <w:t>6</w:t>
      </w:r>
      <w:r w:rsidR="00F43A24">
        <w:t>, miasta Limanowa – przejęt</w:t>
      </w:r>
      <w:r w:rsidR="00655C2C">
        <w:t>ej</w:t>
      </w:r>
      <w:r w:rsidR="00F43A24">
        <w:t xml:space="preserve"> na rzecz Miasta Limanowa z mocy prawa na podstawie decyzji Starosty Limanowskiego z dnia </w:t>
      </w:r>
      <w:r w:rsidR="00655C2C">
        <w:br/>
      </w:r>
      <w:r w:rsidR="00267616" w:rsidRPr="00267616">
        <w:t xml:space="preserve">z dnia 5 grudnia 2024 r., nr 13/2024 znak: BA.6740.11.17.2024, która stała się ostateczna </w:t>
      </w:r>
      <w:r w:rsidR="00267616">
        <w:br/>
      </w:r>
      <w:r w:rsidR="00267616" w:rsidRPr="00267616">
        <w:t>8 stycznia 2025 r</w:t>
      </w:r>
      <w:r w:rsidR="00267616" w:rsidRPr="00267616">
        <w:t xml:space="preserve"> </w:t>
      </w:r>
    </w:p>
    <w:p w14:paraId="3EDCDF0A" w14:textId="42E8C15C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B47E" w14:textId="77777777" w:rsidR="00805721" w:rsidRDefault="00805721" w:rsidP="00B93B29">
      <w:r>
        <w:separator/>
      </w:r>
    </w:p>
  </w:endnote>
  <w:endnote w:type="continuationSeparator" w:id="0">
    <w:p w14:paraId="6A7182D1" w14:textId="77777777" w:rsidR="00805721" w:rsidRDefault="00805721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8E78" w14:textId="77777777" w:rsidR="00805721" w:rsidRDefault="00805721" w:rsidP="00B93B29">
      <w:r>
        <w:separator/>
      </w:r>
    </w:p>
  </w:footnote>
  <w:footnote w:type="continuationSeparator" w:id="0">
    <w:p w14:paraId="1AB4A3DE" w14:textId="77777777" w:rsidR="00805721" w:rsidRDefault="00805721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13A7F238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</w:t>
          </w:r>
          <w:r w:rsidR="00655C2C">
            <w:rPr>
              <w:rFonts w:ascii="Book Antiqua" w:hAnsi="Book Antiqua"/>
              <w:b/>
            </w:rPr>
            <w:t>1</w:t>
          </w:r>
          <w:r w:rsidR="00267616">
            <w:rPr>
              <w:rFonts w:ascii="Book Antiqua" w:hAnsi="Book Antiqua"/>
              <w:b/>
            </w:rPr>
            <w:t>72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6E846FF5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267616">
            <w:rPr>
              <w:rFonts w:ascii="Book Antiqua" w:hAnsi="Book Antiqua"/>
              <w:b/>
            </w:rPr>
            <w:t>25 czerwca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67006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67616"/>
    <w:rsid w:val="002717BB"/>
    <w:rsid w:val="002857AE"/>
    <w:rsid w:val="002939C1"/>
    <w:rsid w:val="002A282E"/>
    <w:rsid w:val="002A53F0"/>
    <w:rsid w:val="002B2863"/>
    <w:rsid w:val="002B56B1"/>
    <w:rsid w:val="002D6837"/>
    <w:rsid w:val="002E207C"/>
    <w:rsid w:val="00313CB1"/>
    <w:rsid w:val="00316CCC"/>
    <w:rsid w:val="00346AA4"/>
    <w:rsid w:val="00364A85"/>
    <w:rsid w:val="003924AE"/>
    <w:rsid w:val="00397913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55C2C"/>
    <w:rsid w:val="00660977"/>
    <w:rsid w:val="00665065"/>
    <w:rsid w:val="00667460"/>
    <w:rsid w:val="006872DB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05721"/>
    <w:rsid w:val="0086496D"/>
    <w:rsid w:val="008734D5"/>
    <w:rsid w:val="00884411"/>
    <w:rsid w:val="00885936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3356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3773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304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63</cp:revision>
  <cp:lastPrinted>2025-03-04T12:06:00Z</cp:lastPrinted>
  <dcterms:created xsi:type="dcterms:W3CDTF">2022-08-26T05:45:00Z</dcterms:created>
  <dcterms:modified xsi:type="dcterms:W3CDTF">2025-06-25T08:25:00Z</dcterms:modified>
</cp:coreProperties>
</file>